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5/284/2012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התיק‪284/12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.1‬דוד ציטרין‬   ‫התובעים‪:‬‬</w:t>
        <w:br/>
        <w:t>‫‪ .2‬רחל סלע ציטרין‬</w:t>
        <w:br/>
        <w:t>‫רחוב הרב עמיאל ‪ 20‬תל אביב‬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הדרי‬       ‫הנתבע‪:‬‬</w:t>
        <w:br/>
        <w:t>‫ע"י ב"כ עוה"ד שי גולדנברג‬</w:t>
        <w:br/>
        <w:t>‫מרחוב טשרניחובסקי ‪ 16‬כפר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‫הצדדים הינם בעלי הזכויות בבית המשותף ברחוב עמיאל ‪ 20‬תל אביב הבנוי על חלקה ‪ 735‬בגוש‬</w:t>
        <w:br/>
        <w:t>‫‪) 6212‬להלן‪" :‬הבית"(‪.‬‬</w:t>
        <w:br/>
        <w:t>‫הבית טרם נרשם כבית משותף בפנקס הבתים המשותפים‪.‬‬</w:t>
        <w:br/>
        <w:t>‫בספרי המקרקעין רשומה הערת אזהרה בגין הסכם שיתוף מיום ‪.13.11.91‬‬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הצדדים התנהלו הליכים בפני כבוד המפקחת על רישום מקרקעין אורה קניון בתיק ‪286/96‬‬</w:t>
        <w:br/>
        <w:t>‫)להלן‪" :‬ההליך הקודם"(‪ .‬התובע ‪ 1‬והנתבע הינם גם אחים ובניהם התנהלו ומתנהלים הליכים‬</w:t>
        <w:br/>
        <w:t>‫משפטיים נוספים בבית המשפט לענייני משפחה בתל אביב‪.‬‬</w:t>
        <w:br/>
        <w:t>‫התובעים עותרים בהליך דנן למתן סעד אשר יגדיר אילו פעולות בגינת הבית כרוכות בהסכמת‬</w:t>
        <w:br/>
        <w:t>‫הצדדים ובכלל כך שימונה גנן מקצועי לביצוע עבודות הגננות כאשר הצדדים יישאו בעלותו‪ .‬עוד‬</w:t>
        <w:br/>
        <w:t>‫נתבקש צו אשר יורה לנתבע לסלק את המסלעה מהחצר הקדמית‪ ,‬יאסור עליו לפזר צמחיה ויורה לו‬</w:t>
        <w:br/>
        <w:t>‫להסיר את הגדר החיצונית על מנת שתתאפשר כניסה וחניה בחצר על פי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טוען הנתבע כי יש לדחות את התביעה על הסף מחמת מעשה בי דין לאור פסק הדין‬</w:t>
        <w:br/>
        <w:t>‫בהליך הקודם‪ .‬כמו כן טוען הנתבע כי התובעים מנסים בהליך זה לעקוף הליך משפטי מקביל‬</w:t>
        <w:br/>
        <w:t>‫המתנהל בבית משפט לענייני משפחה בתביעה לפירוק שיתוף שהוגשה על ידם )להלן‪" :‬הליך‬</w:t>
        <w:br/>
        <w:t>‫לפירוק שיתוף"(‪ .‬בהקשר זה נטען כי במסגרת אותו הליך לפירוק שיתוף עתרו התובעים לביצוע‬</w:t>
        <w:br/>
        <w:t>‫שינויים בחצר הקדמית לרבות הכשרת מקומות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בהקשר זה אני קובע כי יש מקום לדחות את התביעה על הסף‪.‬‬</w:t>
        <w:br/>
        <w:t>‫בע"א ‪ 127/06‬בנק הפועלים בע"מ – משכן נ' לאה נגר )פורסם בנבו( מסכמת כבוד השופטת חיות‬</w:t>
        <w:br/>
        <w:t>‫את ההלכות בנוגע לכלל בדבר מעשה בית דין‪:‬‬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‫"הכלל בדבר מעשה בית דין משמעו כי צדדים להליך מנועים מלחזור ולהתדיין ביניהם בבתי‬</w:t>
        <w:br/>
        <w:t>‫המשפט בכל עניין או שאלה שנדונו והוכרעו בפסק דין סופי‪ .‬בבסיס הכלל עומדים טעמים שבטובת‬</w:t>
        <w:br/>
        <w:t>‫הציבור שעיקרם הפעלה יעילה של מערכת בתי המשפט ומניעת כפל התדיינות והכרעות סותרות‬</w:t>
        <w:br/>
        <w:t>‫העלולות לפגוע ביציבות המשפט ובוודאות ההחלטות הניתנות מכוחו‪ .‬כמו כן מיועד הכלל של‬</w:t>
        <w:br/>
        <w:t>‫מעשה בית‪-‬דין להגן על האינטרסים של בעלי הדין ולמנוע ממי שניתנה לו הזדמנות הוגנת ומלאה‬</w:t>
        <w:br/>
        <w:t>‫למצות את עניינו בבית המשפט לשוב ולהטריד את יריבו באותו עניין )ראו‪ :‬משה קשת הזכויות‬</w:t>
        <w:br/>
        <w:t>‫הדיוניות וסדר הדין במשפט האזרחי ‪ -‬הלכה ומעשה ‪) 666‬כרך א'‪) (2007 ,‬להלן‪ :‬קשת(; ע"א‬</w:t>
        <w:br/>
        <w:t>‫‪ 3097/02‬מלמד נ' קופת חולים של ההסתדרות הכללית של העובדים בא"י‪ ,‬פ"ד נח)‪519 ,511 (5‬‬</w:t>
        <w:br/>
        <w:t>‫)‪ ;(2004‬ע"א ‪ 4087/04‬גורה נ' בנק לאומי לישראל בע"מ‪ ,‬פסקה ‪) 7‬לא פורסם‪] ,‬פורסם בנבו[‪,‬‬</w:t>
        <w:br/>
        <w:t>‫‪) (8.9.2005‬להלן‪ :‬עניין גורה(; מיכאל בן‪-‬יאיר "הרחבת תחולתו של מעשה בית דין על מי שלא‬</w:t>
        <w:br/>
        <w:t>‫היה צד להליך קודם" ספר יצחק כהן ‪ .((1989) 302‬הדוקטרינה של מעשה בית דין נחלקת לשני‬</w:t>
        <w:br/>
        <w:t>‫ראשים‪ .‬הראש האחד עניינו בהשתק עילה ולפיו פסק דין סופי שניתן לגופו של עניין מעניק לנתבע‬</w:t>
        <w:br/>
        <w:t>‫)או לחליפו( חסינות מפני תביעה נוספת של התובע )או חליפו( בגין אותה עילת תביעה‪ .‬בהקשר זה‬</w:t>
        <w:br/>
        <w:t>‫ניתנה למושג "עילת תביעה" משמעות רחבה במטרה להגשים את תכלית הכלל ולמנוע את הטרדת‬</w:t>
        <w:br/>
        <w:t>‫הנתבע בתביעות חוזרות בשל אותו מעשה )ראו‪ :‬ע"א ‪ 303/79‬אבני נ' גליקסמן‪ ,‬פ"ד לה)‪98 ,92 (1‬‬</w:t>
        <w:br/>
        <w:t>‫)‪ ;(1980‬ע"א ‪ 8/83‬גורדון נ' כפר מונאש ‪ -‬מושב עובדים‪ ,‬פ"ד לח)‪ ;(1985) 801 ,797 (4‬רע"א‬</w:t>
        <w:br/>
        <w:t>‫‪ 6498/05‬צבעוני נ' בנק הפועלים בע"מ ‪ -‬סניף עפולה עלית )לא פורסם‪] ,‬פורסם בנבו[‪,‬‬</w:t>
        <w:br/>
        <w:t>‫‪) "((23.2.2006‬ההדגשות שלי‪ ,‬א‪.‬ס‪.(.‬‬</w:t>
        <w:br/>
        <w:t>‫בהליך הקודם עתרו התובעים דנן במסגרת תביעה שכנגד שהגישו‪ ,‬בין היתר‪ ,‬למתן סעדים כלהלן‬</w:t>
        <w:br/>
        <w:t>‫)צורף כחלק מנספח א' לכתב התביעה(‪" :‬על מנת למנוע חילוקי דעות נוספים לגבי אופן הטיפול‬</w:t>
        <w:br/>
        <w:t>‫בגינה ועלות החזקתה יתמנה גנן מקצועי אשר יגזום כמקובל וכראוי את העצים‪ ,‬הגפן והמטפסים‬</w:t>
        <w:br/>
        <w:t>‫כל תקופת זמן מקובלת"‪ .‬בהמשך נתבקש גם כי "הסלעיה תפורק והצמחים יפוזרו בגינה במידת‬</w:t>
        <w:br/>
        <w:t>‫האפשר ובתיאום עם התובע שכנגד"‪ .‬עוד נתבקש סעד לפיו "מעתה והלאה כל שינוי בחצר ייעשה‬</w:t>
        <w:br/>
        <w:t>‫בתיאום מראש בין הצדדים ולאחר קבלת הסכמת התובע שכנגד"‪.‬‬</w:t>
        <w:br/>
        <w:t>‫ובהליך דנן‪ ,‬כאמור לעיל‪ ,‬הסעדים המבוקשים זהים – כך בנוגע לסעד המבקש להגדיר את הפעולות‬</w:t>
        <w:br/>
        <w:t>‫בגינה הדורשות את הסכמת שני הצדדים )סעיף ‪.7‬א‪ .‬לכתב התביעה(‪ .‬כך בנוגע למינוי גנן מקצועי‬</w:t>
        <w:br/>
        <w:t>‫לטיפול בגינה )סעיף ‪.7‬ב‪ .‬לכתב התביעה(‪ .‬כך גם בנוגע לסעד המבוקש לסילוק הסלעים בחזית‬</w:t>
        <w:br/>
        <w:t>‫הבית והצמחיה )סעיף ‪.7‬ג‪ .‬לכתב התביעה(‪.‬‬</w:t>
        <w:br/>
        <w:t>‫כלומר‪ ,‬המדובר בהקשר הנ"ל בתובענה חוזרת באותה עילה‪ ,‬בפרט כאשר על פי ההלכה די בבחינת‬</w:t>
        <w:br/>
        <w:t>‫עילת התביעה במובן הרחב‪.‬‬</w:t>
        <w:br/>
        <w:t>‫כבוד המפקחת קניון‪ ,‬לאחר שניהלה את ההליך ואף ביקרה במקום‪ ,‬הוציאה תחת ידה פסק דין מיום‬</w:t>
        <w:br/>
        <w:t>‫‪ 07.08.97‬במסגרתו דנה‪ ,‬לגופם של דברים‪ ,‬בכל טענות הצדדים )נספח ב' לכתב התביעה(‪ .‬לאחר‬</w:t>
        <w:br/>
        <w:t>‫שעמדה בהרחבה על ייחודו הנורמטיבי של הבית המשותף )בפרט בנסיבות דנן( היא הגיעה‬</w:t>
        <w:br/>
        <w:t>‫למסקנה‪ ,‬בנוגע למחלוקות הצדדים ביחס לניהול הרכוש המשותף בבית כי "לא יעשה שינוי כלשהו‬</w:t>
        <w:br/>
        <w:t>‫ברכוש המשותף אלא בהסכמה הדדית של שני הצדדים" )עמוד ‪ 6‬לפסק דין(‪ .‬המפקחת קניון לא‬</w:t>
        <w:br/>
        <w:t>‫מצאה לנכון ליתן סעדים פרטניים שנתבקשו )למעט בנוגע לעץ הפפאיה והשער הפנימי( ומצאה 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‫הפתרון לכל המחלוקות שהועלו בכתבי הטענות של הצדדים מצוי בהכרעה האמורה‪ .‬כלומר‪,‬‬</w:t>
        <w:br/>
        <w:t>‫הסעדים שנתבעו בהליך הקודם נדונו והוכרעו‪.‬‬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דנן‪ ,‬מעבר לחזרה על בקשת סעדים שנדונו כאמור‪ ,‬מבקשים התובעים גם הבהרה של פסק‬</w:t>
        <w:br/>
        <w:t>‫הדין בהליך הקודם‪ .‬אולם‪ ,‬לבד מניסוח העילה כ"בקשת הבהרה"‪ ,‬הרי שהמדובר‪ ,‬למעשה‪ ,‬בחזרה‬</w:t>
        <w:br/>
        <w:t>‫על אותה תביעה שנדונה והוכרעה ולא נדרשת בגינה כל הבהרה‪ .‬כפי שהוכרע בהליך הקודם‪ ,‬כך‬</w:t>
        <w:br/>
        <w:t>‫נוהל הבית במשך כ‪ 15 -‬שנים מאז מתן פסק הדין בהליך הקודם‪ ,‬וכך הוא גם ינוהל בעתיד – על‬</w:t>
        <w:br/>
        <w:t>‫הצדדים לנהל את הרכוש המשותף בהסכמה הדדית ‪ -‬ויודגש‪ ,‬המדובר בצדדים אשר "סוחבים" על‬</w:t>
        <w:br/>
        <w:t>‫גבם סכסוכים ארוכי השנים‪ .‬המדובר כאמור באחים מסוכסכים שהינם גם בעלי זכויות משותפים‬</w:t>
        <w:br/>
        <w:t>‫במקרקעין ושכנים בבית‪ .‬נסיבות אלו מעצימות את חוסר היכולת של הצדדים להגיע להסכמות‪.‬‬</w:t>
        <w:br/>
        <w:t>‫אולם‪ ,‬אין די בכך‪ ,‬כשלעצמו‪ ,‬להצדיק פתיחה מחדש של הכרעה משפטית חלוטה‪ ,‬ברורה וסופית‪.‬‬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,‬לו היה ממש בטענת התובעים כי נדרשת הבהרה לפסק הדין בהליך הקודם‪ ,‬סביר להניח כי‬</w:t>
        <w:br/>
        <w:t>‫בקשה שכזו היתה מגיעה לפתחו של המפקח כבר לפני שנים‪ .‬העובדה היא כי מאז מתן פסק הדין‪,‬‬</w:t>
        <w:br/>
        <w:t>‫לפני כ‪ 15 -‬שנים‪ ,‬לא הוגשה כל בקשה מטעם התובעים בהקשר זה‪ ,‬על אף שבין הצדדים התנהלו‬</w:t>
        <w:br/>
        <w:t>‫ומתנהלים כל העת הליכים בערכאות אחרות‪ ,‬אומרת דרשני‪.‬‬</w:t>
        <w:br/>
        <w:t>‫גם נושא המסלעה עלה ונדון במסגרת ההליך הקודם‪ .‬כך‪ ,‬כאמור לעיל‪ ,‬עולה הדבר במפורש‬</w:t>
        <w:br/>
        <w:t>‫מהשוואת כתב התביעה בהליך דנן ובהליך הקודם ‪ -‬הסעד המבוקש בשני ההליכים זהה‪.‬‬</w:t>
        <w:br/>
        <w:t>‫כך גם עולה מפסק הדין בו מפרטת המפקחת קניון כי "ערכתי ביקור במקום בהשתתפות הצדדים‬</w:t>
        <w:br/>
        <w:t>‫וב"כ‪ .‬יאמר כי החצר וגינת הבית מטופחים למשעי‪ .‬את הטיפול בהחזקת הגינה לקח על עצמו‬</w:t>
        <w:br/>
        <w:t>‫התובע שהעיד על עצמו שזהו תחביבו‪ ,‬ונראה שהוא עושה כך בהתמדה‪...‬כאמור התרשמתי כי‬</w:t>
        <w:br/>
        <w:t>‫החצר כולה לרבות הצמחיה הן בחזית הבית והן בעורפו מטופחת ומסודרת" )עמוד ‪ 3‬לפסק הדין(‪.‬‬</w:t>
        <w:br/>
        <w:t>‫משלא ניתן לתובעים דנן הסעד אשר נתבקש על ידם במסגרת ההליך הקודם בהקשר זה‪ ,‬והמפקחת‬</w:t>
        <w:br/>
        <w:t>‫קניון הותירה את ההחלטה‪ ,‬גם בהקשר זה‪ ,‬להסכמה שבידי הצדדים‪ ,‬אין מקום להיזקק לתובענה‬</w:t>
        <w:br/>
        <w:t>‫נוספת בנוגע לסעד שכבר נתבע‪.‬‬</w:t>
        <w:br/>
        <w:t>‫במאמר מוסגר אעיר כי טענת התובעים בכתב התביעה כי המסלעה מהווה "סכנה למסתובבים‬</w:t>
        <w:br/>
        <w:t>‫בחצר" וכפי שגם עלה מדבריהם במסגרת הדיון בפני )עמוד ‪ 1‬שורות ‪ 14-16‬ועמוד ‪ 3‬שורות ‪22-‬‬</w:t>
        <w:br/>
        <w:t>‫‪ ,(23‬הינה במהותה טענה נזיקית אשר ממילא איננה מצויה בגדר הסמכות העניינית שלי )ראה ע"א‬</w:t>
        <w:br/>
        <w:t>‫‪ 664/71‬עורקבי ואח' נגד נקר פ"מ ע"ח ‪ 130‬וכן ע"א ‪ 458/69‬שליט נגד גולדברג פ"ד כ"ד )‪(1‬‬</w:t>
        <w:br/>
        <w:t>‫‪.(231‬‬</w:t>
        <w:br/>
        <w:t>‫עילה נוספת לפינוי המסלעה מתקשרת גם לסעד האחרון המבוקש בהליך דנן בעניין סילוק הגדר‬</w:t>
        <w:br/>
        <w:t>‫בחזית הבית )סעיף ‪.7‬ד‪ ,(.‬והיא רצון התובעים להכשיר מקום חניה בחזית הבית‪.‬‬</w:t>
        <w:br/>
        <w:t>‫סוגיית הגדר בחזית הבית לא הועלתה בפני המפקחת במסגרת ההליך הקודם וממילא לא נדונה על‬</w:t>
        <w:br/>
        <w:t>‫ידה ומשכך אין מעשה בי‪-‬דין בעניינה‪ .‬אולם‪ ,‬הוכח בפני כי יש מקום לדחות התביעה גם בהקשר זה‬</w:t>
        <w:br/>
        <w:t>‫לאור קיומו של הליך אחר תלוי ועומד הקשור‪ ,‬בין היתר‪ ,‬בסוגיה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‫מכתבי הטענות עולה כי ישנו קשר ישיר בין הסכסוך הקשור בגדר‪ ,‬כפי שהוגש בפני‪ ,‬לבין זה‬</w:t>
        <w:br/>
        <w:t>‫הקשור בשימוש בחצר הבית כחניה‪ .‬למעשה‪ ,‬התובעים יוצרים את הקשר הברור כבר בכתב‬</w:t>
        <w:br/>
        <w:t>‫התביעה‪ ,‬עת הם מבקשים צו להסרת הגדר "באופן שתתאפשר כניסה וחנייה לחצר" )סעיף ‪.7‬ד‬</w:t>
        <w:br/>
        <w:t>‫לכתב התביעה(‪ .‬בדיון בפני מנסים התובעים לצמצם מהקשר שבין הצו המבוקש להסרת הגדר לבין‬</w:t>
        <w:br/>
        <w:t>‫המחלוקת שבין הצדדים בנוגע לחניה בחצר הבית‪ .‬אולם‪ ,‬לא עלה בידם להציג בפני ולו טעם אחד‬</w:t>
        <w:br/>
        <w:t>‫להסרת הגדר‪ ,‬אם לא הטעם שבבסיס תביעתם כאמור‪.‬‬</w:t>
        <w:br/>
        <w:t>‫בהקשר זה יצוין כי אין מחלוקת שהגדר האמורה קיימת במקומה לפחות ‪ 20‬שנה‪ .‬כך עולה ממכתב‬</w:t>
        <w:br/>
        <w:t>‫עיריית תל אביב מיום ‪) 25.06.1991‬נספח לכתב התביעה( שנשלח לאביהם של התובע ‪ 1‬והנתבע‪.‬‬</w:t>
        <w:br/>
        <w:t>‫מטיעוני התובעים עולה כי הם עצמם ידעו על קיומה של הגדר )בניגוד להיתר לשיטתם( כבר משנת‬</w:t>
        <w:br/>
        <w:t>‫‪) 2003‬עמוד ‪ 1‬שורה ‪ .(27‬לפיכך‪ ,‬גם הטענות העקרוניות של התובעים כי נדרשת הסכמתם להתקנת‬</w:t>
        <w:br/>
        <w:t>‫הגדר )שקיימת כבר למעלה מ‪ 20 -‬שנה( אין להן על מה לסמוך‪.‬‬</w:t>
        <w:br/>
        <w:t>‫אין מחלוקת בין הצדדים כי נושא החניה בחצר הבית הינו חלק מהליך פירוק השיתוף ‪ -‬הנתבע טען‬</w:t>
        <w:br/>
        <w:t>‫זאת בכתב ההגנה מטעמו‪ ,‬הדבר עולה במפורש מתצהיר התובע )נספח ב‪ 2‬לכתב ההגנה( והאמור‬</w:t>
        <w:br/>
        <w:t>‫גם אושר בטיעוני התובעים בדיון בפני )עמוד שורה ‪ 3‬שורות ‪.(27-28‬‬</w:t>
        <w:br/>
        <w:t>‫אומנם‪ ,‬לא נטען בפני כי במסגרת הליך פירוק השיתוף נתבע סעד מפורש שעניינו הסרת הגדר‪.‬‬</w:t>
        <w:br/>
        <w:t>‫אולם‪ ,‬משעומדת להכרעה בהליך פירוק השיתוף שאלת הכשרת החניה בחצר הבית‪ ,‬הרי שמניה‬</w:t>
        <w:br/>
        <w:t>‫וביה תידרש הכרעה גם בנוגע לדרכי הגישה לאותה חניה )וכפועל יוצא גם הסרת הגדר נשוא ההליך‬</w:t>
        <w:br/>
        <w:t>‫דנן אם תתקבל עמדת התובעים(‪ .‬משכך‪ ,‬המדובר‪ ,‬למעשה‪ ,‬בסעדים זהים המבוקשים בהקשר זהה‬</w:t>
        <w:br/>
        <w:t>‫בפני שתי ערכאות שונות‪.‬‬</w:t>
        <w:br/>
        <w:t>‫מאחר וישנו קשר ישיר והדוק בין הסרת הגדר לבין ההכרעה בדבר שימוש בחצר כחניה‪ ,‬ומאחר‬</w:t>
        <w:br/>
        <w:t>‫והתובעים מצאו לנכון כי סוגיית החניה תוכרע במסגרת הליך פירוק השיתוף שהוגש על ידם‪ ,‬אין‬</w:t>
        <w:br/>
        <w:t>‫מקום לקיים דיון בתובענה כאשר היא כבר מסורה להכרעה של ערכאה אחרת במסגרת הליך אחר‬</w:t>
        <w:br/>
        <w:t>‫תלוי ועומד‪.‬‬</w:t>
        <w:br/>
        <w:t>‫ויודגש‪ ,‬כפי שטוענים שני הצדדים‪ ,‬הליך פירוק השיתוף אורך זמן רב ועשוי להימשך עוד פרק זמן‪.‬‬</w:t>
        <w:br/>
        <w:t>‫הכרעה במסגרת התובענה שבפני בנוגע לגדר בלבד )וסביר להניח כי הכרעה שכזו יכולה להינתן‬</w:t>
        <w:br/>
        <w:t>‫לפני גמר הליכי פירוק השיתוף( עשויה להשפיע על ההכרעה המהותית הנדרשת בנוגע לשימוש‬</w:t>
        <w:br/>
        <w:t>‫בחצר כחניה‪ .‬משבחרו התובעים לנהל את סוגיית "החניה" בפני ערכאה אחרת‪ ,‬אין זה ראוי כי‬</w:t>
        <w:br/>
        <w:t>‫יתקיים דיון בסעד המבוקש בפני כל עוד הליך פירוק השיתוף תלוי ועומד‪.‬‬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דחיית התביעה על הסף‪.‬‬</w:t>
        <w:br/>
        <w:t>‫בנסיבות דנן‪ ,‬על מנת שלא להעמיק עוד קרע ברור שקיים בין האחים‪ ,‬ועל מנת לנסות ולאפשר‬</w:t>
        <w:br/>
        <w:t>‫לצדדים להגיע להסכמות‪ ,‬בין בנושא ניהול הרכוש המשותף ובין בהליכי הפירוק‪ ,‬ללא "מטענים"‬</w:t>
        <w:br/>
        <w:t>‫נוספים‪ ,‬מוצא אני לנכון שלא לחייב את התובעים‪ ,‬זו הפעם בלבד‪ ,‬בהוצאות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התיק‪284/12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‫בהחלטתי כאמור התחשבתי גם בכך שהתקיים אך דיון אחד בתובענה‪.‬‬</w:t>
        <w:br/>
        <w:t>‫המזכירות תשלח לכל אחד מהצדדים העתק ההחלטה בדואר רשום עם אישור מסירה‪.‬‬</w:t>
        <w:br/>
        <w:t>‫ניתנה בלשכתי היום י"ג חשון תשע"ג‪ 29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5/284/2012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