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5/346/2012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2012-08-23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‪346/12‬‬                                        ‫לשכת המפקח על רישום מקרקעין‬</w:t>
        <w:br/>
        <w:t>‫בתל אביב‬</w:t>
        <w:br/>
        <w:t>‫ראוך מרדכי‬          ‫התובע שכנגד‪:‬‬</w:t>
        <w:br/>
        <w:t>‫ע"י ב"כ עוה"ד עוזי מאיר‬</w:t>
        <w:br/>
        <w:t>‫מרחוב תובל ‪ 22‬רמת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‫נציגות הבית המשותף רחוב לוי אשכול ‪ 78‬תל אביב‬         ‫הנתבעת שכנגד‪:‬‬</w:t>
        <w:br/>
        <w:t>‫ע"י ב"כ עוה"ד עמית תם‬</w:t>
        <w:br/>
        <w:t>‫מרחוב תובל ‪ 22‬רמת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‫בפני תביעה שכנגד במסגרתה מבקש התובע שכנגד‪ ,‬עו"ד במקצועו‪ ,‬לחייב את הנתבעת שכנגד בתשלום‬</w:t>
        <w:br/>
        <w:t>‫שכר טרחתו בגין טיפול משפטי שביצע עבור התובעת במסגרת תיק מספר ‪ 558/10‬בפני המפקח על רישום‬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כתב התביעה שכנגד‪ ,‬עוד בטרם זה הומצא לנתבעת שכנגד‪ ,‬הגעתי למסקנה כי אין‬</w:t>
        <w:br/>
        <w:t>‫למפקח על רישום מקרקעין סמכות לדון בתביעה שכנגד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המקרקעין תשכ"ט‪-‬‬</w:t>
        <w:br/>
        <w:t>‫‪) 1969‬להלן‪" :‬החוק"(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 סעיפים ‪,58‬‬</w:t>
        <w:br/>
        <w:t>‫‪ 59‬או ‪59‬א עד ‪59‬ח‪ ,‬לפי חוק המקרקעין )חיזוק בתים משותפים מפני רעידות אדמה(‪ ,‬התשס"ח‪ 2008-‬או‬</w:t>
        <w:br/>
        <w:t>‫לפי סעיפים ‪6‬נט עד ‪6‬סא‪21 ,‬ב ו‪27-‬ג לחוק הבזק‪ ,‬תשמ"ב‪ 1982-‬יכריע בו המפקח‪.‬‬</w:t>
        <w:br/>
        <w:t>‫)ב( סכסוך בין בעלי דירות בבית משותף בדבר הסגת גבול מצד בעל דירה לגבי דירה אחרת או לגבי הרכוש‬</w:t>
        <w:br/>
        <w:t>‫המשותף‪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 המתחזק הוא‬</w:t>
        <w:br/>
        <w:t>‫צד לסכסוך‪ ,‬ואם היתה דירה מוחכרת בחכירה לדורות או בחכירת משנה לדורות ‪ -‬גם אם צד לסכסוך הוא‬</w:t>
        <w:br/>
        <w:t>‫המחכיר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72‬המצוטט לעיל וקבעו כי אין להרחיב את פירושו‪.‬‬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בד"נ ‪ 20/73‬שמע נגד סדובסקי ואח' פ"ד כ"ח )‪ (1‬עמ' ‪ 730‬בעמ' ‪ 733‬מפי מ"מ הנשיא זוסמן‬</w:t>
        <w:br/>
        <w:t>‫)כתוארו אז(‪" :‬סעיף ‪ 72‬לחוק המקרקעין ‪...‬מרחיב אמנם את סמכותו של המפקח‪ ,‬היכול עכשיו לדון גם‬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‪346/12‬‬                                       ‫לשכת המפקח על רישום מקרקעין‬</w:t>
        <w:br/>
        <w:t>‫בתל אביב‬</w:t>
        <w:br/>
        <w:t>‫בתביעת נזיקין בעילה של הסגת גבול‪ ,‬ולענין זה נעשתה סמכותו מקבילה לזו של בית המשפט‪ ,‬אך‪ ...‬אין‬</w:t>
        <w:br/>
        <w:t>‫הוא רשאי לדון 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‫לחיזוק טיעון זה יש להוסיף כי הלכה פסוקה היא שגם עילות המטרד והיפר חובה חקוקה אינן בסמכותו של‬</w:t>
        <w:br/>
        <w:t>‫המפקח )ראה ע"א ‪ 664/71‬עורקבי ואח' נגד נקר פ"מ ע"ח ‪ 130‬וכן ע"א ‪ 458/69‬שליט נגד גולדברג פ"ד‬</w:t>
        <w:br/>
        <w:t>‫כ"ד )‪.(231 (1‬‬</w:t>
        <w:br/>
        <w:t>‫העולה מכך הוא כי משרצה המחוקק להעניק למפקח סמכות לדון בעילה מסויימת‪ ,‬עשה זאת באופן מפורש‬</w:t>
        <w:br/>
        <w:t>‫ומכאן‪ ,‬כאשר עילות אחרות אינן מוגדרות במפורש בחוק המקרקעין‪ ,‬הן אינן בסמכותו של המפקח‪.‬‬</w:t>
        <w:br/>
        <w:t>‫תקנה ‪ 78‬לתקנות המקרקעין )ניהול ורישום(‪ ,‬תשע"ב – ‪ 2011‬אמנם מחילה את תקנות סדר הדין האזרחי‬</w:t>
        <w:br/>
        <w:t>‫בשינויים המחוייבים על סדרי הדין בפני המפקח בכל ענין שלא נקבעה לגביו הוראה אחרת בחוק או בתקנות‬</w:t>
        <w:br/>
        <w:t>‫המקרקעין‪ .‬אולם אין בכוחו של מחוקק המשנה אשר התקין את התקנה הנ"ל להעניק למפקח סמכות עניינית‬</w:t>
        <w:br/>
        <w:t>‫שלא ניתנה לו בחוק המקרקעין על ידי המחוקק הראשי‪.‬‬</w:t>
        <w:br/>
        <w:t>‫כאמור לעיל‪ ,‬במסגרת התביעה שכנגד מבקש התובע שכנגד כי אחייב את הנתבעת שכנגד בתשלום שכר‬</w:t>
        <w:br/>
        <w:t>‫טרחתו בגין יצוגו את האחרונה בהליכים משפטיים‪.‬‬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‫המקור לחיוב הנטען אינו מכח הוראות חוק המקרקעין ולא מכח הוראות תקנון הבית‪ .‬המדובר בעילה על פי‬</w:t>
        <w:br/>
        <w:t>‫דיני עשיית עושר לפיה הנתבעת שכנגד איננה נושאת בתשלום בגין עבודה שבוצעה עבורה )סעיף ‪ 11‬לכתב‬</w:t>
        <w:br/>
        <w:t>‫התביעה(‪ .‬עילת תביעה זו איננה מצויה בגדר הסמכות העניינית של מפקח בהתאם להוראות חוק המקרקעין‬</w:t>
        <w:br/>
        <w:t>‫כאמור‪.‬‬</w:t>
        <w:br/>
        <w:t>‫ויודגש‪ ,‬אף אם עילת התביעה היתה על פי הסכם שכר טרחה שבין התובע שכנגד לנציגות‪ ,‬עדיין לא היתה‬</w:t>
        <w:br/>
        <w:t>‫התביעה מצויה בגדר סמכותי העניינית‪ .‬סכסוך בדבר הסכם שכר טרחה או הסכמה לתשלום איננו סכסוך‬</w:t>
        <w:br/>
        <w:t>‫המבוסס על 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.‬בהתאם להוראות סעיף ‪ 73‬לחוק המקרקעין הזכאים להביא סכסוך להכרעתו של המפקח הם ")‪(1‬‬</w:t>
        <w:br/>
        <w:t>‫כל בעל דירה או צד אחר לסכסוך כמוגדר בסעיף ‪") 72‬מחזיק הדירה מטעם בעל הדירה או המתחזק"‪ ,‬א‪.‬ס‪;(.‬‬</w:t>
        <w:br/>
        <w:t>‫)‪ (2‬נציגות הבית המשותף"‪.‬‬</w:t>
        <w:br/>
        <w:t>‫בהליך דנן העובדה כי התובע שכנגד הינו בעל דירה בבית הינה אך מקרית‪ ,‬ואין לה שום משמעות לצורך‬</w:t>
        <w:br/>
        <w:t>‫עילת התביעה שכנגד‪ ,‬שהרי אין התביעה מוגשת בכובעו של התובע שכנגד כבעל דירה בבית‪ ,‬אלא על בסיס‬</w:t>
        <w:br/>
        <w:t>‫עיסוקו הפרטי ושירותים שנתן לנציגות הבית במסגרת פרטית זו‪ .‬כשם ששרברב אשר ביצע עבודות עבור‬</w:t>
        <w:br/>
        <w:t>‫הנציגות אינו יכול לתבוע בפני את שכרו‪ ,‬כך גם לא יכול לעשות כן עורך דין שנתן לנציגות שירותים‬</w:t>
        <w:br/>
        <w:t>‫משפטיים‪ ,‬אף אם הינו בעל דירה בבית‪.‬‬</w:t>
        <w:br/>
        <w:t>‫בפסק דין שניתן בבית המשפט המחוזי בת"א ע"י כב' השופטת חיות ב‪-‬ע"א ‪ 1730/99‬צ‪.‬ה‪.‬ר בע"מ ואח' נ‪.‬‬</w:t>
        <w:br/>
        <w:t>‫יום טוב בע"מ )לא פורסם( נקבע כי למפקח על רישום מקרקעין ישנה הסמכות להעביר תביעות לבית משפט‬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‪346/12‬‬                                       ‫לשכת המפקח על רישום מקרקעין‬</w:t>
        <w:br/>
        <w:t>‫בתל אביב‬</w:t>
        <w:br/>
        <w:t>‫השלום‪" :‬בנסיבות אלה‪ ,‬לא היה מקום לדחות )ע"י המפקח‪ ,‬א‪.‬ס‪ (.‬את העתירה החילופית שהעלו המערערות‬</w:t>
        <w:br/>
        <w:t>‫והיה זה מן הראוי להעתר לה ולהעביר את התביעות שבנדון לבית משפט השלום המוסמך‪ ,‬על מנת‬</w:t>
        <w:br/>
        <w:t>‫שהמערערות תוכלנה להביא את תביעותיהן בפניו"‪.‬‬</w:t>
        <w:br/>
        <w:t>‫חיזוק לעמדות אלה נמצא במאמרה של כב' נשיאת בתי משפט השלום במחוז תל אביב – יפו‪ ,‬השופטת‬</w:t>
        <w:br/>
        <w:t>‫עדנה בקנשטיין‪ ,‬במאמרה "הלא יעבירנו עוד?" ‪ ,‬עלי משפט כרך ה' מרץ ‪) 2006‬תשס"ו(‪.7 ,‬‬</w:t>
        <w:br/>
        <w:t>‫לאור האמור לעיל‪ ,‬ובהתאם להחלטה שניתנה בבית המשפט המחוזי בתל אביב ע"י כב' השופט ד"ר קלינג‬</w:t>
        <w:br/>
        <w:t>‫בת"א )ת"א( ‪ 1098/01‬פיק נכסים בע"מ נגד נציגות הבית המשותף תק – מח ‪ ,3071 (2) 2002‬למפקח על‬</w:t>
        <w:br/>
        <w:t>‫רישום מקרקעין ישנה הסמכות בהתאם להוראות סעיף ‪)79‬א( לחוק בתי המשפט ]נוסח משולב[‪ ,‬תשמ"ד –‬</w:t>
        <w:br/>
        <w:t>‫‪ ,1984‬להעביר תביעה‪ ,‬שאינה 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,‬ולאור היות הסמכות לדון בתובענה נתונה לבית משפט אחר‪ ,‬אני מורה‪ ,‬בהתאם לסעיף‬</w:t>
        <w:br/>
        <w:t>‫‪)79‬א( הנ"ל‪ ,‬על העברת התביעה לדיון לבית‪-‬משפט השלום בתל אביב המוסמך עניינית לדון בתובענה‪.‬‬</w:t>
        <w:br/>
        <w:t>‫מאחר והחלטתי זו ניתנה על יסוד כתב התביעה שכנגד בלבד ועוד בטרם הוגש כתב הגנה שכנגד‪ ,‬אין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שיידרש תשלום אגרה בבית משפט השלום לצורך ניהול ההליך שם‪ ,‬אני מורה כי תושב לתובע שכנגד‬</w:t>
        <w:br/>
        <w:t>‫האגרה ששולמה בעת פתיחת ההליך דנן במלואה‪ ,‬לאחר המצאת אישור בדבר תשלום האגרה בבית המשפט‬</w:t>
        <w:br/>
        <w:t>‫כאמור‪.‬‬</w:t>
        <w:br/>
        <w:t>‫לאור העובדה כי טענת ההגנה היחידה של הנתבעים בתיק העיקרי היא טענת הקיזוז בגין החוב נשוא‬</w:t>
        <w:br/>
        <w:t>‫התביעה שכנגד‪ ,‬שהועבר לדיון בפני מותב אחר‪ ,‬מוצע לנתבעים להגיע להסדר עם התובעת לתשלום סכום‬</w:t>
        <w:br/>
        <w:t>‫החוב נשוא התביעה )מבלי לגרוע מטענות התובע שכנגד שיתבררו בפני הערכאה המוסמכת( ולחסוך‬</w:t>
        <w:br/>
        <w:t>‫ההתדיינות בתיק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ההעתק ההחלטה לצדדים באמצעות דואר רשום עם אישור מסירה‪.‬‬</w:t>
        <w:br/>
        <w:t>‫ניתנה בלישכתי ביום ה' אלול תשע"ב‪ 23 ,‬אוגוסט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5/346/2012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