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1/113/2012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2012-07-03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התיק‪113/12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.1‬אפריים בן חור‬              ‫התובעים‪:‬‬</w:t>
        <w:br/>
        <w:t>‫‪ .2‬ניסן יחזקאל‬</w:t>
        <w:br/>
        <w:t>‫ע"י ב"כ עוה"ד משה חן‬</w:t>
        <w:br/>
        <w:t>‫מרחוב שמעוני ‪ 35‬ירושלים‬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‫יפה שראי‬                 ‫הנתבעת‪:‬‬</w:t>
        <w:br/>
        <w:t>‫מרחוב מחנה יהודה ‪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‫בפני בקשה למתן פסק דין בהעדר הגנה‪.‬‬</w:t>
        <w:br/>
        <w:t>‫התובע ‪ 1‬הינו בעלים של חנות ברחוב יפו ‪ 220‬בשוק מחנה יהודה )להלן‪" :‬החנות"(‪ .‬התובע ‪ 2‬הינו‬</w:t>
        <w:br/>
        <w:t>‫שוכר החנות‪.‬‬</w:t>
        <w:br/>
        <w:t>‫לטענת התובעים מדירת הנתבעת קיימת נזילה קשה אשר גורמת לנזקי רטיבות בחנות ובעיקר‬</w:t>
        <w:br/>
        <w:t>‫בקומת הגלריה‪ .‬בכלל אמור נטען כי מים נוזלים מהתקרה ואלו חודרים למערכת החשמל וגורמים‬</w:t>
        <w:br/>
        <w:t>‫לטחב משמעותי‪.‬‬</w:t>
        <w:br/>
        <w:t>‫התובעים מבקשים כי אחייב את הנתבעת לתקן את המקור לנזקי הרטיבות בדירתה וכן את הנזקים‬</w:t>
        <w:br/>
        <w:t>‫בחנות או לחילופין להשיב לתובעים את עלות התיקונים המוערכים על ידם בסך של ‪ .₪ 5,000‬כן‬</w:t>
        <w:br/>
        <w:t>‫נטען כי נגרמו לתובע ‪ 2‬נזקים לסחורה בסך של ‪ ₪ 3,200‬ונזק בסך של ‪ ₪ 3,000‬בגין סגירת החנות‬</w:t>
        <w:br/>
        <w:t>‫ותשלום לחברת החשמל עקב ליקויים במערכת החשמל כתוצאה מהרטיבות‪ .‬לתובע ‪ 1‬נגרם נזק של‬</w:t>
        <w:br/>
        <w:t>‫אובדן דמי שכירת בגלריה בסך של ‪ .₪ 18,000‬לתובעים נגרמו גם עוגמת נפש ואי נעימות בגינם הם‬</w:t>
        <w:br/>
        <w:t>‫מבקשים פיצוי בסך של ‪.₪ 5,000‬‬</w:t>
        <w:br/>
        <w:t>‫הנתבעת לא הגישה כתב הגנה במועד שנקבע לכך‪ ,‬על אף שהמצאת ההזמנה בוצעה כדין באמצעות‬</w:t>
        <w:br/>
        <w:t>‫הדבקה ביום ‪.28.05.12‬‬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להגשת כתב ההגנה חלף ועל סמך הוראות תקנה ‪ 97‬לתקנות סדר הדין האזרחי‪ ,‬התשמ"ד ‪-‬‬</w:t>
        <w:br/>
        <w:t>‫‪) 1984‬להלן‪" :‬התקנות"(‪ ,‬זכאים לכאורה התובעים לקבלת פסק דין בהעדר הגנה כנגד הנתבעת‪.‬‬</w:t>
        <w:br/>
        <w:t>‫דא עקא‪ ,‬הדברים אמורים רק בנוגע לסעדים הנתבעים אשר מצויים בגדר סמכותי העניינית בהתאם‬</w:t>
        <w:br/>
        <w:t>‫להוראות חוק המקרקעין‪ ,‬תשכ"ט – ‪) 1969‬להלן‪" :‬החוק"(‪ ,‬קרי‪ ,‬בכל הקשור למתן צווי העשה‬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התיק‪113/12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‫הנוגעים לתיקון נזקי הרטיבות בדירת הנתבעת ובחנות‪ .‬אולם‪ ,‬מכתב התביעה עצמו עולה כי‪ ,‬בכל‬</w:t>
        <w:br/>
        <w:t>‫הקשור לסעדים הנזיקיים הנתבעים אינני מוסמך לדון וממילא אינני מוסמך ליתן פסק דין בעניינם‪,‬‬</w:t>
        <w:br/>
        <w:t>‫אף בהעדר הגנה‪.‬‬</w:t>
        <w:br/>
        <w:t>‫סמכותו של המפקח על רישום מקרקעין להכריע בסכסוכים נקבעה בסעיף ‪ 72‬לחוק הקובע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72‬לחוק המקרקעין ‪...‬מרחיב אמנם את סמכותו של המפקח‪ ,‬היכול עכשיו לדון גם בתביעת‬</w:t>
        <w:br/>
        <w:t>‫נזיקין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,‬תשע"ב – ‪ 2011‬אמנם מחילה את תקנות סדר הדין‬</w:t>
        <w:br/>
        <w:t>‫האזרחי בשינויים המחויבים על סדרי הדין בפני המפקח בכל עניין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התיק‪113/12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הכספיים המבוקשים בכתב התביעה עניינם בחיוב בפיצוי בגין נזקי סחורה שניזוקה‪ ,‬בגין‬</w:t>
        <w:br/>
        <w:t>‫נזקים עקב סגירת החנות ונזקים למערכת החשמל‪ ,‬בגין אובדן דמי שכירות ובגין עוגמת נפש‪.‬‬</w:t>
        <w:br/>
        <w:t>‫סעדים אלו‪ ,‬מעצם טיבם וטבעם‪ ,‬מקורם בעילה נזיקית‪ .‬כך הם גם מוגדרים בכתב התביעה‬</w:t>
        <w:br/>
        <w:t>‫כ"נזקים"‪.‬‬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,‬המדובר בתובענה בין שכנים בבית משותף‪ .‬אולם‪ ,‬אין המדובר בהקשר זה בעילת תביעה‬</w:t>
        <w:br/>
        <w:t>‫הנובעת מהוראות החוק או בכזו הקשורה בתקנון הבית‪ .‬גם לא נטען בכתב התביעה למקור שכזה‬</w:t>
        <w:br/>
        <w:t>‫לעילת התביעה‪.‬‬</w:t>
        <w:br/>
        <w:t>‫ויודגש‪ ,‬מקור סמכות המפקח לחיוב בצווי עשה לתיקון נזקי רטיבות הינו בהוראת סעיף ‪)3‬ב(‬</w:t>
        <w:br/>
        <w:t>‫לתקנון המצוי הקובעת כי "בעל דירה זכאי לדרוש מבעל דירה אחרת שיבצע תיקון בדירה האחרת‪,‬‬</w:t>
        <w:br/>
        <w:t>‫שאי ביצועו עלול לפגוע בדירתו של דורש התיקון"‪ .‬כך‪ ,‬בעל דירה שאינו מבצע תיקון נזילה‬</w:t>
        <w:br/>
        <w:t>‫בדירתו נחשב כמי שמפר הוראה תקנונית ולפיכך מוסמך המפקח לחייבו בביצוע עבודות לתיקון‬</w:t>
        <w:br/>
        <w:t>‫הנזילה‪ .‬אולם‪ ,‬הוראה זו איננה כוללת חובה המוטלת על "בעל דירה אחרת" לשפות את בעל הדירה‬</w:t>
        <w:br/>
        <w:t>‫"דורש התיקון" בגין נזקים עקיפים‪ .‬נזקים אלו על בעל הדירה לתבוע על פי דיני הנזיקין בהם )לבד‬</w:t>
        <w:br/>
        <w:t>‫מעוולה של הסגת גבול( לא מוסמך המפקח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‫ובהליך דנן‪ ,‬כל הנזקים המפורטים בסעיף ‪ 19‬לכתב התביעה הינם נזקים עקיפים ועילת התביעה‬</w:t>
        <w:br/>
        <w:t>‫בעניינם נזיקית באופן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‫לזאת יש להוסיף כי התובע ‪ 2‬הינו שוכר החנות וממילא זה אינו יכול להיות צד להליך דנן )ר' סעיף‬</w:t>
        <w:br/>
        <w:t>‫‪ 73‬לחוק וכן ע"א ‪ 1480/02‬גרש אפריים נ' נציגות הבית המשותף )פורסם בנבו((‪ .‬במיוחד אמורים‬</w:t>
        <w:br/>
        <w:t>‫הדברים כאשר חלק מהנזקים הנתבעים בהליך זה )שממילא אינם בסמכותי כאמור( הינם נזקים‬</w:t>
        <w:br/>
        <w:t>‫ישירים של השוכר בלבד )ר' סעיפים ‪ 8‬ו‪.(12 -‬‬</w:t>
        <w:br/>
        <w:t>‫לאור האמור לעיל‪ ,‬אין בידי לקבל את הבקשה למתן פסק דין בהעדר ואני מורה על מחיקת התביעה‬</w:t>
        <w:br/>
        <w:t>‫לתשלום פיצויים כמפורט בסעיף ‪ 19‬לכתב התביעה‪.‬‬</w:t>
        <w:br/>
        <w:t>‫למען הסר ספק יובהר כי התובעים רשאים לתבוע את נזקיהם האמורים ואחרים בפני הערכאות‬</w:t>
        <w:br/>
        <w:t>‫המוסמכות‪.‬‬</w:t>
        <w:br/>
        <w:t>‫בכל הקשור לבקשה למתי צווי עשה לתיקון נזקי הרטיבות‪ ,‬אני מקבל את התביעה ומחייב את‬</w:t>
        <w:br/>
        <w:t>‫הנתבעת לבצע באופן מיידי את כל התיקונים הנדרשים בדירתה על מנת להפסיק את נזילת המים‬</w:t>
        <w:br/>
        <w:t>‫מדירתה לחנות‪.‬‬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יהיו רשאים לבצע באמצעות בעלי מקצוע מטעמם את התיקונים הנדרשים בתוך דירת‬</w:t>
        <w:br/>
        <w:t>‫הנתבעת ואני מחייב את הנתבעת לאפשר לבעלי מקצוע כאמור להיכנס לדירתה ולבצע את העבודות‬</w:t>
        <w:br/>
        <w:t>‫הנדרשות‪ .‬אני מחייב את הנתבעת לשתף פעולה עם בעלי המקצוע מטעם התובעים‪ .‬בגמר ביצוע‬</w:t>
        <w:br/>
        <w:t>‫העבודות יחזירו בעלי המקצוע את מצב דירת הנתבעת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התיק‪113/12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שהעבודות יבוצעו על ידי בעלי מקצוע מטעם התובעים כאמור‪ ,‬אזי תשיב הנתבעת לתובעים‬</w:t>
        <w:br/>
        <w:t>‫את הסכום ששולם על ידם לאיש המקצוע בגין ביצוע העבודות כאמור וזאת בתוך ‪ 7‬ימים מיום‬</w:t>
        <w:br/>
        <w:t>‫שתומצא לה חשבונית מס בגין העבודה כאמור‪ .‬לסכום הנ"ל יתווספו הפרשי הצמדה וריבית כדין‬</w:t>
        <w:br/>
        <w:t>‫מיום התשלום ועד למועד השבתו בפועל לתובעים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לעיל אני מחייב את הנתבעת לבצע את כל העבודות הנדרשות להחזרת מצב החנות‬</w:t>
        <w:br/>
        <w:t>‫לקדמותו‪ ,‬לרבות‪ ,‬ביצוע תיקוני טיח וצבע בתקרה ובקירות החנות והגלריה והחלפת גופי תאורה‬</w:t>
        <w:br/>
        <w:t>‫וכל מחובר שניזוק‪.‬‬</w:t>
        <w:br/>
        <w:t>‫התובעים יהיו רשאים‪ ,‬לאחר ביצוע עבודות התיקון בדירת הנתבעת‪ ,‬לבצע את עבודות התיקון‬</w:t>
        <w:br/>
        <w:t>‫בחנות לשם החזרת המצב לקדמותו כאמור‪.‬‬</w:t>
        <w:br/>
        <w:t>‫ככל שהעבודות בחנות יבוצעו על ידי בעל מקצוע מטעם התובעים‪ ,‬אזי תשיב הנתבעת לתובעים את‬</w:t>
        <w:br/>
        <w:t>‫כל ההוצאות אשר הוצאו על ידם לצורך ביצוע כל התיקונים להחזרת מצב החנות לקדמותו‪ ,‬וזאת‬</w:t>
        <w:br/>
        <w:t>‫בתוך ‪ 7‬ימים מיום שתומצא לה חשבונית מס בגין העבודה כאמור‪ .‬לסכום הנ"ל יתווספו הפרשי‬</w:t>
        <w:br/>
        <w:t>‫הצמדה וריבית כדין מיום התשלום ועד למועד השבתו בפועל לתובעים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הנתבעת לשלם לתובעים סך של ‪ ₪ 633‬בגין החזר אגרת תביעה בצירוף‬</w:t>
        <w:br/>
        <w:t>‫הפרשי הצמדה וריבית כדין מיום הגשת התביעה‪ ,22.04.12 ,‬ועד למועד התשלום בפועל וכן סך של‬</w:t>
        <w:br/>
        <w:t>‫‪ ₪ 1,800‬בגין החזר הוצאות שכ"ט עו"ד בצרוף הפרשי הצמדה וריבית כחוק ממועד מתן פסק הדין‬</w:t>
        <w:br/>
        <w:t>‫עד למועד התשלום בפועל‪.‬‬</w:t>
        <w:br/>
        <w:t>‫הדיון הקבוע ליום ‪ 17.07.12‬מבוטל‪.‬‬</w:t>
        <w:br/>
        <w:t>‫המזכירות תשלח לתובעים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ימציאו לנתבעת במסירה אישית העתק מפסק דין זה בתוך ‪ 30‬יום מהיום‪.‬‬</w:t>
        <w:br/>
        <w:t>‫ניתן בלשכתי ביום י"ג תמוז תשע"ב‪ 03 ,‬יולי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1/113/2012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