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5/433/2011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.1‬רבקה שטיינלאוף‬             ‫התובעים‪:‬‬</w:t>
        <w:br/>
        <w:t>‫‪ .2‬אליעזר שטיינלאוף‬</w:t>
        <w:br/>
        <w:t>‫מרחוב בגין ‪ 7‬רמת גן‬</w:t>
        <w:br/>
        <w:t>‫נ ג ד‬</w:t>
        <w:br/>
        <w:t>‫‪ .1‬רוני רימון‬          ‫הנתבעים‪:‬‬</w:t>
        <w:br/>
        <w:t>‫‪ .2‬לינדה רימון‬</w:t>
        <w:br/>
        <w:t>‫מדרך הראשונים ‪ 39‬רמת השרון‬</w:t>
        <w:br/>
        <w:t>‫‪ .3‬משה מילדוורט‬</w:t>
        <w:br/>
        <w:t>‫‪ .4‬תמר מילדוורט‬</w:t>
        <w:br/>
        <w:t>‫מדרך הראשונים ‪ 39‬רמת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ברחוב דרך הראשונים ‪ 39‬רמת השרון הבנוי על חלקה ‪ 274‬בגוש‬</w:t>
        <w:br/>
        <w:t>‫‪) 6418‬להלן‪"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רשום כבית משותף בפנקס הבתים המשותפים ועל ניהולו חל תקנון מוסכם‪.‬‬</w:t>
        <w:br/>
        <w:t>‫לדירת התובעים בבית )תת חלקה ‪ (15‬צמודה חניה המסומנת בתשריט הבית באות "ב"‪.‬‬</w:t>
        <w:br/>
        <w:t>‫לדירת הנתבעים ‪ 1‬ו‪ 2 -‬בבית )תת חלקה ‪ (14‬צמודה חניה המסומנת בתשריט הבית באות "ח"‪.‬‬</w:t>
        <w:br/>
        <w:t>‫לדירת הנתבעים ‪ 3‬ו‪ 4 -‬בבית )תת חלקה ‪ (2‬צמודה חניה המסומנת בתשריט הבית באות "ז"‪.‬‬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הנתבעים עושים שימוש בגומחה המצויה לצד החניות הצמודות לדירותיהם‬</w:t>
        <w:br/>
        <w:t>‫לצורך חניית רכבם תוך הסגת גבול לרכוש המשותף והפרעה למרחב תמרון בחניון הבית‪ .‬לטענת‬</w:t>
        <w:br/>
        <w:t>‫התובעים המדובר בשימוש בלתי סביר ברכוש המשותף אשר הנתבעים מסרבים להפסיקו‪ .‬נטען עוד‬</w:t>
        <w:br/>
        <w:t>‫כי בשל פעולות הנתבעים כאמור ניזוק רכבם של התובעים‪.‬‬</w:t>
        <w:br/>
        <w:t>‫לאור האמור מבקשים התובעים כי ינתן צו מניעה האוסר על הנתבעים להחנות את רכבם בגומחה‬</w:t>
        <w:br/>
        <w:t>‫ולחייבם בהוצאות ההליך‪.‬‬</w:t>
        <w:br/>
        <w:t>‫הנתבעים ‪ 1‬ו‪ 2 -‬טוענים כי המצב בחניון הבית חל כבר ‪ 30‬שנה והתובעים מעולם לא התלוננו‬</w:t>
        <w:br/>
        <w:t>‫בהקשר זה לא בפניהם )במשך ‪ 14‬השנים שהם גרים במקום( ולא בפני קודמיהם בזכויות‪ ,‬אשר אף‬</w:t>
        <w:br/>
        <w:t>‫אמרו במפורש לנתבעים כי הם חונים במקום שנים רבות‪ .‬גם כאשר חונה רכב בטור הוא אינו חורג‬</w:t>
        <w:br/>
        <w:t>‫מעבר לשטחי החניה הפרטיים האחרים בבית‪ .‬בין כל הנתבעים הסכם לפיו לא תחנה יותר ממכונית‬</w:t>
        <w:br/>
        <w:t>‫אחת בטור כך שתמיד יוותר מרחב תמרון‪.‬‬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3‬ו‪ 4 -‬טוענים כי התובעים אינם תמי לב בהגשת תביעתם שעה שהם עצמם סיפחו חלק‬</w:t>
        <w:br/>
        <w:t>‫מהרכוש המשותף לשם הרחבת החניה הצמודה לדירתם‪ .‬ה"גומחה" הנטענת הינה רחבה בגודל‬</w:t>
        <w:br/>
        <w:t>‫משמעותי וחניה של רכב אחד בטור מותירה מרווח תמרון של כ‪ 3.5 -‬מטרים ואיננה מפריעה או‬</w:t>
        <w:br/>
        <w:t>‫גורעת מזכויות התובעים‪ .‬מצב החנייה הקיים בבית הינו מאז ‪ 1976‬ללא כל טענה של מן דהוא‬</w:t>
        <w:br/>
        <w:t>‫לרבות התובעים‪ .‬מכל מקום‪ ,‬הנתבעים ‪ 3‬ו‪ 4 -‬אינם עושים שימוש תדיר בחניה אלא אחת לשבועיים‬</w:t>
        <w:br/>
        <w:t>‫למשך מספר שעות ולעיתים לצורך פריקת מוצרים לפרק זמן קצר‪ .‬המדובר בשימוש סביר ברכוש‬</w:t>
        <w:br/>
        <w:t>‫המשותף כאשר התובענה איננה אלא צרות עין‪ .‬עוד נטען כי התאונה ארעה בשל נהיגה רשלנית ואי‬</w:t>
        <w:br/>
        <w:t>‫שימוש במרווח התמרון שנותר ולא בשל חנייה בטור ברחבה האמורה‪.‬‬</w:t>
        <w:br/>
        <w:t>‫התובעים הגישו כתב תשובה וטענו כי הנתבעים ‪ 1‬ו‪ 2 -‬לא יכלו לרכוש מקודמיהם בזכויות זכות‬</w:t>
        <w:br/>
        <w:t>‫שימוש בחניה ברכוש המשותף שממילא לא היתה בידם‪ .‬נטען עוד כי היו מקרים שבהם ‪ 2‬מכוניות‬</w:t>
        <w:br/>
        <w:t>‫עמדו בטור וחסמו את מרחב התמרון לחלוטין ומכל מקום כל הסכם בין הנתבעים אין בו לחייב את‬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לכתב ההגנה של הנתבעים ‪ 3‬ו‪ 4 -‬נטען כי גם חניה של רכב אחד בגומחה מהווה הפרעה‬</w:t>
        <w:br/>
        <w:t>‫לתמרון והא ראיה התאונה שאירעה‪ .‬נטען עוד כי אין ממש בטענה כי רכב הנתבעים חונה לצורך‬</w:t>
        <w:br/>
        <w:t>‫פריקת מוצרים‪ ,‬שכן‪ ,‬הרכב עומד משך זמן ממושך יותר‪.‬‬</w:t>
        <w:br/>
        <w:t>‫ביום ‪ 11.01.12‬התקיים דיון מקדמי בתובענה ובסיומו‪ ,‬לאחר שלא עלה בידי להביא את הצדדים‬</w:t>
        <w:br/>
        <w:t>‫להסכמות לגופם של דברים ואף לא להסכמות דיוניות‪ ,‬נקבעה פרוצדורה לשמיעת ראיות‪.‬‬</w:t>
        <w:br/>
        <w:t>‫התובעים הגישו תצהיר מטעמם וכן חוות דעת של מר משה תכלת – מהנדס תנועה‪.‬‬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1‬ו‪ 2 -‬הגישו תצהיר מטעמם אולם למועד ההוכחות התייצב הנתבע ‪ 1‬בלבד‪ .‬מטעם‬</w:t>
        <w:br/>
        <w:t>‫הנתבעים ‪ 3‬ו‪ 4 -‬הוגש תצהירו של הנתבע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01.05.12‬התקיים דיון הוכחות ובסיומו הצדדים סיכמו את טענותיהם בעל פה‪.‬‬</w:t>
        <w:br/>
        <w:t>‫דיון‬</w:t>
        <w:br/>
        <w:t>‫אין מחלוקת כי מרחב תמרון בחניון הבית – שטח המצוי בחזית החניות הצמודות לדירות הנתבעים‬</w:t>
        <w:br/>
        <w:t>‫והמסומנות באותיות ז' ו‪ -‬ח' )להלן‪" :‬מרחב התמרון"(‪ ,‬הינו רכוש משותף‪.‬‬</w:t>
        <w:br/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הכללית‪ ,‬רשאי כל בעל דירה להשתמש ברכוש המשותף בהתקיים שני תנאים מצטברים )ר'‬</w:t>
        <w:br/>
        <w:t>‫ע"א ‪ 549/73‬וינטרס נ' זמורה כ"ח ‪ 1‬עמ' ‪ 645‬וכן המ' ‪ 163/81‬בודנוף נ' נציגות הבית המשותף‪,‬‬</w:t>
        <w:br/>
        <w:t>‫פ"ד לה)‪:(277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נפסק כבר כי‪ ,‬ככלל‪ ,‬שימוש ברכוש משותף לצורכי חניה הינו שימוש רגיל וסביר בתנאי שאינו‬</w:t>
        <w:br/>
        <w:t>‫גורע מזכויותיהם של יתר בעלי הדירות )בע"א ‪ 708/72‬פרשקר נ' רוזנברג פ"ד כח )‪ .(817 (2‬אולם‪,‬‬</w:t>
        <w:br/>
        <w:t>‫יש לבחון כל מקרה לנסיבותיו על פי המבחנים שלעיל‪.‬‬</w:t>
        <w:br/>
        <w:t>‫במקרה דנן דין התביעה להתקבל מאחר והשימוש שנעשה על ידי הנתבעים ברכוש המשותף לא‬</w:t>
        <w:br/>
        <w:t>‫אושר על ידי בעלי הדירות בבית והוא גם איננו מהווה שימוש רגיל וסביר על פי המבחנים שהותוו‬</w:t>
        <w:br/>
        <w:t>‫בפסיקה כאמור‪.‬‬</w:t>
        <w:br/>
        <w:t>‫לא עלה בידי הנתבעים להוכיח כי נתקבלה בידם הסכמה של האסיפה הכללית לחניה הכפולה‬</w:t>
        <w:br/>
        <w:t>‫המבוצעת על ידם‪.‬‬</w:t>
        <w:br/>
        <w:t>‫מר רימון מאשר בעדותו כי אין‪ ,‬למעשה‪ ,‬הסכמה של רוב בעלי הדירות בבית לשימוש המבוצע –‬</w:t>
        <w:br/>
        <w:t>‫"אין לנו הסכמה כתובה של בעלי הדירות‪ .‬הסכמה בע"פ – יש לנו הסכמה מפורשת של דיירת‬</w:t>
        <w:br/>
        <w:t>‫שחונה ליד החניה של התובעים ואין לה שום בעיה‪ .‬לא הבאנו אותה לעדות‪ .‬היא נתנה תצהיר היתה‬</w:t>
        <w:br/>
        <w:t>‫תקלה בלוחות הזמנים ולכן היא לא באה להעיד" )עמוד ‪ 9‬שורות ‪ .(11-13‬אעיר כי תצהיר מטעם‬</w:t>
        <w:br/>
        <w:t>‫הגב' האמורה לא הוגש כלל לתיק המפקח‪ .‬גם לא נתבקשתי לדחות את מועד הדיון או לקבוע מועד‬</w:t>
        <w:br/>
        <w:t>‫נוסף לשמיעת עדותה‪.‬‬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‫הוצג בפני פרוטוקול אסיפה מיום ‪ 10.01.11‬ממנו עולה כי נושא החניות הכפולות עלה באסיפה‬</w:t>
        <w:br/>
        <w:t>‫הכללית ובעלי הדירות נתבקשו שלא לבצע חניות כפולות )מוצג ת‪ 1/‬וכן עמוד ‪ 5‬שורות ‪.(2-4‬‬</w:t>
        <w:br/>
        <w:t>‫אומנם‪ ,‬אין החלטה מפורשת האוסרת חניות כפולות‪ .‬אולם‪ ,‬ברי כי גם אין הסכמה של האסיפה‬</w:t>
        <w:br/>
        <w:t>‫הכללית לחניה המבוצעת על ידי הנתבעים‪.‬‬</w:t>
        <w:br/>
        <w:t>‫בהקשר זה גם לא עלה בידי הנתבעים ‪ 1‬ו‪ 2 -‬להוכיח כי החניה במקום נעשית באופן דומה במשך‬</w:t>
        <w:br/>
        <w:t>‫שנים או כי היתה הסכמה לשימוש המבוצע‪ ,‬לטענתם גם על ידי קודמיהם בזכויות‪ ,‬לרבות בעלת‬</w:t>
        <w:br/>
        <w:t>‫החניה אשר חנייתה צמודה לחניית התובעים‪ .‬בהקשר זה הנתבעים ‪ 1‬ו‪ 2 -‬לא הביאו לעדות בפני לא‬</w:t>
        <w:br/>
        <w:t>‫את קודמיהם בזכויות וגם לא את בעלת הדירה אשר לטענתם נתנתה את הסכמתה )בעל פה( לחניה‬</w:t>
        <w:br/>
        <w:t>‫הכפולה המבוצעת‪ .‬גם אין כל אזכור בתצהיר הנתבעים ‪ 1‬ו‪ 2 -‬כי בידם הסכמה‪ ,‬אפילו בעל‪-‬פה של‬</w:t>
        <w:br/>
        <w:t>‫מי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קובעת ההלכה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מה)‪.(651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,‬אף אם אכן עשו הנתבעים שימוש בחניה כפולה במשך שנים ללא התנגדות של בעלי‬</w:t>
        <w:br/>
        <w:t>‫הדירות‪ ,‬הרי שאי התנגדות זו אין בה די כדי להוות הסכמה לשימוש‪ .‬שתיקה כזו‪ ,‬ככל שהייתה‪,‬‬</w:t>
        <w:br/>
        <w:t>‫מקימה לנתבעים רשות שימוש הדירה אשר ניתנת להפסקה בכל עת‪ .‬אולם‪ ,‬משהוגשה התביעה דנן‪,‬‬</w:t>
        <w:br/>
        <w:t>‫הרי שיש בכך הבעת רצון ברורה של התובעים להפסקת השימוש ברכוש המשותף )מיגל דויטש‬</w:t>
        <w:br/>
        <w:t>‫קניין )תשנ"ט‪ ,‬כרך ב'( עמ' ‪ ,414‬רע"א ‪ 6339/97‬רוקר ואח' נ' סלומון ואח' פד"י נח )‪ 199 (1‬וע"א‬</w:t>
        <w:br/>
        <w:t>‫)ת"א( ‪ 2816/03‬ציפורה קונצ'יצקי ואח' נ‪ .‬דליה שפלן ואח' תק‪-‬מח ‪ .(991 ,(2) 2006‬גם פרוטוקול‬</w:t>
        <w:br/>
        <w:t>‫האסיפה מיום ‪) 10.01.11‬מוצג ת‪ (1/‬מלמד על הבעת רצון ברורה של האסיפה הכללית להפסקת‬</w:t>
        <w:br/>
        <w:t>‫השימוש‪.‬‬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,‬אף אם עשו הנתבעים שימוש בעבר במרחב התמרון לצורך חניה‪ ,‬אין הדבר מקנה להם זכות‬</w:t>
        <w:br/>
        <w:t>‫שימוש ייחודית לצמיתות ללא הסכמה של כל בעלי הדירות‪ ,‬וממילא כאשר יש בשימוש זה משום‬</w:t>
        <w:br/>
        <w:t>‫הפרעה למימוש זכויותיהם הקנייניות של בעלי דירות אחרים בבית כפי שיבואר להלן‪.‬‬</w:t>
        <w:br/>
        <w:t>‫השימוש המבוצע על ידי הנתבעים ברכוש המשותף הוא גם אינו שימוש סביר ברכוש המשותף על‬</w:t>
        <w:br/>
        <w:t>‫פי המבחנים שלעיל‪ ,‬הן לאור יעודו של השטח כמרחב תמרון בחניה‪ ,‬הן לאור תנאי המקום והזמן‬</w:t>
        <w:br/>
        <w:t>‫המלמדים על קושי מתגבר בתמרון בחניה‪ ,‬הן לאור הפגיעה ביכולת התמרון בחניון ככלל והן לאור‬</w:t>
        <w:br/>
        <w:t>‫מניעת השימוש הדומה מאחרים בשטח זה ובשטחים אחרים בחניון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הוכיחו כי החניה הכפולה המבוצעת על ידי הנתבעים הינה בשטח אשר יועד לצורך תמרון‬</w:t>
        <w:br/>
        <w:t>‫כלי רכב בחניון ויש בה להקשות על אפשרות התמרון 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אינם חולקים על כך שנדרש מקום לתמרון להיפוך רכב החונה בחניית התובעים לאור‬</w:t>
        <w:br/>
        <w:t>‫מגבלות הפניה שבקצה החניון )ר' עדותו של מר מילדוורט בעמוד ‪ 10‬שורות ‪ .(2-6‬כך גם עולה‬</w:t>
        <w:br/>
        <w:t>‫מחוות דעתו של מר תכלת )שלא נסתרה משויתרו הנתבעים על חקירתו הנגדית ומשלא הוגשה כל‬</w:t>
        <w:br/>
        <w:t>‫חוות דעת נגדית מטעמם(‪.‬‬</w:t>
        <w:br/>
        <w:t>‫לטענת הנתבעים מרחב התמרון נשמר גם כאשר חונה מכונית אחת בחניה כפולה במרחב התמרון‪.‬‬</w:t>
        <w:br/>
        <w:t>‫להוכחת האמור צירף מר רימון לתצהירו סרט בו הוא מדגים היפוך של כלי הרכב כאשר חונה‬</w:t>
        <w:br/>
        <w:t>‫מכונית אחת במרחב התמרון‪ ,‬כל פעם במקום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,‬גם התובעים מאשרים כי ניתן לבצע את ה"היפוך" כאשר מכונית אחת חונה‪ .‬כך מאשרת‬</w:t>
        <w:br/>
        <w:t>‫הגב' שטיינלאוף )עמוד ‪ 5‬שורה ‪ .(6-10‬כך מאשר גם מר שטיינלאוף )עמוד ‪ 6‬שורה ‪ .(29‬גם‬</w:t>
        <w:br/>
        <w:t>‫המומחה תכלת אינו טוען בחוות הדעת כי לא ניתן לבצע את התמרון כאשר מכונית אחת חונה‪.‬‬</w:t>
        <w:br/>
        <w:t>‫היות ומרחב התמרון נועד לשמש ככניסה לשני מקומות חניה צמודים )מסומנים ז' ו‪ -‬חז בתשריט‬</w:t>
        <w:br/>
        <w:t>‫הבית המשותף(‪ ,‬הרי שברור כי גם שטח התמרון מספיק לחניית שני רכבים )כפי שאף טוענים‬</w:t>
        <w:br/>
        <w:t>‫התובעים כי קורה בפועל– עמוד ‪ 5‬שורות ‪ .(16-17‬משכך‪ ,‬כאשר חונה מכונית אחת בחניה כפולה‪,‬‬</w:t>
        <w:br/>
        <w:t>‫נותר עדיין די מקום למכונית נוספת להיכנס לחנות שם ולפיכך נותר גם מרחב תמרון מספיק לאותו‬</w:t>
        <w:br/>
        <w:t>‫כלי רכב להיכנס לחניה בנסיעה אחורנית ולצאת בנסיעה קדמית‪.‬‬</w:t>
        <w:br/>
        <w:t>‫דא עקא‪ ,‬גם מן הסרטון שהוצג בפני וגם מעדות התובעים‪ ,‬אני מתרשם כי‪ ,‬אף שהתמרון בנסיבות‬</w:t>
        <w:br/>
        <w:t>‫אלו אפשרי‪ ,‬הרי שהוא מוגבל וקשה יותר מאשר ביצוע התמרון שעה שאין אף מכונית החונה‬</w:t>
        <w:br/>
        <w:t>‫בחניה כפולה ומרחב התמרון פנוי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מעידה הגב' שטיינלאוף – "לפני שבאת לגור גם יכולתי לחנות וגם לא יכולתי‪ .‬המצב החנייתי‬</w:t>
        <w:br/>
        <w:t>‫השתנה בצורה פנטסטית‪ .‬יש גם מכוניות הרבה יותר גדולות וגם החניות הכפולות‪ ,‬אני הייתי יוצאת‬</w:t>
        <w:br/>
        <w:t>‫בנסיעה לאחור את כל הדרך והייתי משתמשת בגומחה אם היא היתה פנויה או לא אבל היום אי‬</w:t>
        <w:br/>
        <w:t>‫אפשר‪ .‬אי אפשר בגלל החניות הכפולות שם‪ .‬אולי אנשים יכולים לעשות את זה" )עמוד ‪ 5‬שורות‬</w:t>
        <w:br/>
        <w:t>‫‪ .(6-9‬כך גם מעיד מר שטיינלאוף )עמוד ‪ 6‬שורות ‪ 29‬ואילך(‪ .‬כך גם התרשמתי מהצפיה בסרט‬</w:t>
        <w:br/>
        <w:t>‫שהוקלט על ידי מר רימון – הרכב קרוב מאוד לכלי הרכב החונה בחניה כפולה מצד אחד ולעמוד‬</w:t>
        <w:br/>
        <w:t>‫הבית המצוי בקצה מרחב התמרון מן הצד השני‪ .‬בנסיבות אלו קיים חשש לפגיעה ברכב החונה או‬</w:t>
        <w:br/>
        <w:t>‫בעמוד הבית ועל אחת כמה וכמה כאשר המדובר בביצוע תמרון בשעות החשיכה או כאשר נדרש‬</w:t>
        <w:br/>
        <w:t>‫תמרון במספר מהלכים )דבר שלא נדרש כאשר מרחב התמרון כולו פנוי(‪ .‬כך גם הוא הגיונם של‬</w:t>
        <w:br/>
        <w:t>‫הדברים ‪ -‬חניית הנתבעים בשטח המעבר מבטלת‪ ,‬למעשה‪ ,‬מרחב תמרון נוסף הקיים בחניון הבית‬</w:t>
        <w:br/>
        <w:t>‫ואשר נועד להקל על אפשרות הגישה לחניות ומהן‪.‬‬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,‬אומנם‪ ,‬כאשר מבוצעת חניה כפולה אחת במרחב התמרון‪ ,‬אין המדובר בתפיסה של מרחב‬</w:t>
        <w:br/>
        <w:t>‫תמרון הכרחי שאין בילתו או ככזה החוסם לחלוטין את יכולת התמרון‪ .‬אולם‪ ,‬ברור כי כאשר מרחב‬</w:t>
        <w:br/>
        <w:t>‫התמרון כולו פנוי‪ ,‬ללא חניות כפולות‪ ,‬חופש התנועה בחניון הבית )שהגישה אליו מוגבלת ממילא(‬</w:t>
        <w:br/>
        <w:t>‫וקלות התמרון רבים יותר והסיכונים קטנים יותר‪.‬‬</w:t>
        <w:br/>
        <w:t>‫מעיון בתשריט הבית המשותף עולה כי מרחב התמרון נדרש לא רק עבור התובעים אלא עבור כל ‪6‬‬</w:t>
        <w:br/>
        <w:t>‫החניות הממוקמות מעבר לו בחניון הבית‪ .‬נדמה כי הצורך בקיומו של מרחב התמרון בשלמותו‬</w:t>
        <w:br/>
        <w:t>‫)ללא חסימתו על ידי רכב אחד( נדרש‪ ,‬אף ביתר שאת‪ ,‬לבעלי דירות אחרים‪ .‬כך‪ ,‬למשל‪ ,‬רכב החונה‬</w:t>
        <w:br/>
        <w:t>‫בחניה ג' אינו יכול לבצע כל תימרון היפוך אלא תוך שימוש במרחב התמרון או תוך כניסה לחניות‬</w:t>
        <w:br/>
        <w:t>‫המסומנות באותיות א' ו‪ -‬ב'‪.‬‬</w:t>
        <w:br/>
        <w:t>‫מעבר לכך‪ ,‬הרי שההסדר שבין הנתבעים כי רכב אחד בלבד יחנה במרחב התמרון‪ ,‬אין בו די כדי‬</w:t>
        <w:br/>
        <w:t>‫להבטיח את קיומו של מרחב התמרון ההכרחי הנדרש תמיד‪ .‬כך‪ ,‬קרו כבר מקרים כי חנו שני רכבים‬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‫בחניה כפולה‪ .‬כך‪ ,‬אין כל דרך לתובעים לאכוף קיומו של הסדר כזה במקרה והוא מופר‪ .‬למעשה‪,‬‬</w:t>
        <w:br/>
        <w:t>‫הנטל לדאוג כי קיים מעבר פנוי עובר לכתפי התובעים ‪ -‬כך מציע מר מילדוורט כי על התובעים‬</w:t>
        <w:br/>
        <w:t>‫לפנות לנתבעים בבקשה לפנות את כלי הרכב החונים במקרה שכזה )כפי שעולה מחקירתו את‬</w:t>
        <w:br/>
        <w:t>‫התובעת בעמוד ‪ 5‬שורה ‪ .(24‬כך‪ ,‬אין בהסדר כזה לחייב את חליפיהם של הנתבעים או בעלי דירות‬</w:t>
        <w:br/>
        <w:t>‫אחרים בבית‪.‬‬</w:t>
        <w:br/>
        <w:t>‫ובכל מקרה‪ ,‬עדיין יש בהסדר זה כאמור להעמיד את התובעים בסכנה‪ ,‬בכל עת‪ ,‬של ביצוע תמרון‬</w:t>
        <w:br/>
        <w:t>‫היפוך לרכבם תוך פגיעה בעמוד הבית מצד אחד או ברכב החונה בחניה כפולה ברכוש המשותף‬</w:t>
        <w:br/>
        <w:t>‫מצד שני‪.‬‬</w:t>
        <w:br/>
        <w:t>‫זאת ועוד‪ .‬אין המדובר במקרה דנן בפגיעה של מה בכך ברכוש המשותף וכפי שנפסק בע"א ‪93/81‬‬</w:t>
        <w:br/>
        <w:t>‫אליאס נ‪ .‬שיפר לז )‪" :444 (2‬אם תותר הרצועה‪ ,‬ובית המשפט יתן גושפנקא לפגיעות ברכוש‬</w:t>
        <w:br/>
        <w:t>‫המשותף‪ ,‬שאינן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 בלאו הכי‪ ,‬עד כדי כך‬</w:t>
        <w:br/>
        <w:t>‫שאיש הישר בעיניו יעשה ברכוש‪ ,‬שהוא נחלת הדיירים כולם"‪.‬‬</w:t>
        <w:br/>
        <w:t>‫וראה גם עמדתו של השופט טירקל ברע"א ‪ 6339/97‬משה רוקר נ' משה סלומון נה )‪:199 (1‬‬</w:t>
        <w:br/>
        <w:t>‫"בנושא רגיש זה של יחסי שכנים בבית משותף‪ ,‬יש להקפיד במיוחד על שמירת זכויותיהם של בעלי‬</w:t>
        <w:br/>
        <w:t>‫הדירות ולהיזהר מאוד שלא לפרוץ בהן פרצות‪ .‬השארת הבנייה מסיגת הגבול על כנה במקרה הנדון‬</w:t>
        <w:br/>
        <w:t>‫עלולה לפתוח פתח לכך שאיש הישר בעיניו יעשה ברכוש המשותף שבבית המשותף‪ ,‬וכל דאלים‬</w:t>
        <w:br/>
        <w:t>‫יגבר על שכניו שומרי החוק"‪.‬‬</w:t>
        <w:br/>
        <w:t>‫הדברים יפים גם בנוגע לשימוש דנן ברכוש המשותף בחנית הבית‪.‬‬</w:t>
        <w:br/>
        <w:t>‫לו יינתן לנתבעים להחנות את רכבם בחניה כפולה יביא הדבר להתרת הרצועה בכל הקשור לשימוש‬</w:t>
        <w:br/>
        <w:t>‫במעברים בבית לצורכי חניה ולא יוכל הבית והחניון שבו להתנהל בצורה תקינה‪ .‬עצם מתן‬</w:t>
        <w:br/>
        <w:t>‫לגיטימציה להסדר השימוש שבין הנתבעים עשויה להביא לכך שעוד בעלי דירות יבקשו לעשות‬</w:t>
        <w:br/>
        <w:t>‫שימוש בשטחי מעברים בחניון כדי להחנות כלי רכב נוספים‪ .‬במקרה דנן עולה מתשריט רישום‬</w:t>
        <w:br/>
        <w:t>‫הבית המשותף )נספח לכתב התביעה( כי חניה ברכוש המשותף אפשרית במקומות נוספים‪ .‬כך‪,‬‬</w:t>
        <w:br/>
        <w:t>‫למשל‪ ,‬לאורך הגדר המערבית – היות וחונות שתי מכוניות במקביל בקצה החניון )חניות המסומנות‬</w:t>
        <w:br/>
        <w:t>‫א' ו‪ -‬ב' בתשריט( ושטח המעבר הינו ברוחב זהה‪ ,‬הרי שיכול רכב אחד לחנות כאשר נותר מקום‬</w:t>
        <w:br/>
        <w:t>‫לרכב נוסף לעבור לצידו‪ .‬האמור נכון גם לגבי חלקים אחרים של חניון הבית )לאורך הגדר הצפונית‬</w:t>
        <w:br/>
        <w:t>‫והמזרחית( – לו תינתן לנתבעים הרשות להחנות בחניה טורית במרחב התמרון‪ ,‬איזה הצדק יהיה‬</w:t>
        <w:br/>
        <w:t>‫שלא לאפשר לבעלי חניות המסומנות א‪ ,‬יג‪ ,‬כא‪ ,‬כב‪ ,‬כה ו‪ -‬ל לעשות גם הם כאמור?!‬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‫המשמעות של חניה במרחב התמרון היא פתיחת פתח לצימצום שטחי המעברים בחניון עד כדי‬</w:t>
        <w:br/>
        <w:t>‫יצירת קושי מהותי לביצוע תמרון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חניית הנתבעים בחניה כפולה מגבילה‪ ,‬למעשה‪ ,‬כל אפשרות של חניה נוספת‬</w:t>
        <w:br/>
        <w:t>‫בשטח הרכוש המשותף על ידי בעלי דירות אחרים‪ ,‬למשל‪ ,‬לאורך הגדר המערבית ובפרט בחלק‬</w:t>
        <w:br/>
        <w:t>‫הרכוש המשותף הצמוד לגדר המערבית במקביל למרחב התמרון‪.‬‬</w:t>
        <w:br/>
        <w:t>‫לפיכך‪ ,‬שימוש הנתבעים מהווה‪ ,‬מעבר לפגיעה בשוויון בין בעלי הדירות בבית )שלא יכולים‬</w:t>
        <w:br/>
        <w:t>‫להחנות כלי רכב נוספים מעבר לחניה בחניות הצמודות לדירותיהם(‪ ,‬גם מניעה מהאחרונים לעשות‬</w:t>
        <w:br/>
        <w:t>‫שימוש דומה ברכוש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באמור‪ ,‬אף ללא קשר לקביעה כי יש בחניה זו גם משום הפרעה לתובעים ולבעלי דירות אחרים‬</w:t>
        <w:br/>
        <w:t>‫כאמור‪ ,‬כדי להצדיק איסור החניה המבוצעת על ידי 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ואוסר על הנתבעים להחנות את רכבם בשטח מרחב‬</w:t>
        <w:br/>
        <w:t>‫התמרון כהגדרתו לעיל‪.‬‬</w:t>
        <w:br/>
        <w:t>‫בנוסף אני מחייב את הנתבעים )בחלקים שווים( לשלם לתובעים סך כולל של ‪ ₪ 3,200‬בגין החזר‬</w:t>
        <w:br/>
        <w:t>‫הוצאותיהם )כולל אגרת תביעה‪ ,‬עלות חוו"ד המומחה‪ ,‬יעוץ משפטי ודמי בטלה( בצירוף הפרשי‬</w:t>
        <w:br/>
        <w:t>‫הצמדה וריבית כחוק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שהתקיימו ישיבה מקדמית‪ ,‬ישיבת הוכחות והצדדים סיכמו את‬</w:t>
        <w:br/>
        <w:t>‫טענותיהם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כ"ג אייר תשע"ב‪ 15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5/433/2011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