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1/167/2011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2012-04-05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התיק‪168/11 + 167/11 :‬‬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פארן ‪ 4‬ירושלים‬                          ‫התובעת‪:‬‬</w:t>
        <w:br/>
        <w:t>‫ע"י ב"כ עוה"ד צבי רוטנברג‬</w:t>
        <w:br/>
        <w:t>‫מרחוב בן ציון ‪ 8‬ירושלים‬</w:t>
        <w:br/>
        <w:t>‫נ ג ד‬</w:t>
        <w:br/>
        <w:t>‫‪ .1‬שרה גוטהרץ ת‪.‬ז‪69283240 .‬‬             ‫הנתבעים בתיק ‪:167/11‬‬</w:t>
        <w:br/>
        <w:t>‫‪ .2‬יואן יוליאן גינור ת‪.‬ז‪369283240 .‬‬</w:t>
        <w:br/>
        <w:t>‫מרחוב פארן ‪ 4‬ירושלים‬</w:t>
        <w:br/>
        <w:t>‫טטיאנה וולוב ת‪.‬ז‪30641609 .‬‬             ‫הנתבעת בתיק ‪:168/11‬‬</w:t>
        <w:br/>
        <w:t>‫ע"י ב"כ עוה"ד יצחק יצחקי‬</w:t>
        <w:br/>
        <w:t>‫מרחוב סביון ‪ 47‬גבע בנימין‬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‫התובענה דנן עניינה בבית המשותף ברחוב פארן ‪ 4‬ירושלים הבנוי על חלקה ‪ 57‬בגוש ‪30246‬‬</w:t>
        <w:br/>
        <w:t>‫)להלן‪" :‬הבית"(‪.‬‬</w:t>
        <w:br/>
        <w:t>‫הבית נרשם כבית משותף בפנקס הבתים המשותפים ועל ניהולו חל 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היא נציגות הבית‪.‬‬</w:t>
        <w:br/>
        <w:t>‫הנתבעים בתיק ‪ 167/11‬הינם בעלים של דירה בבית )תת חלקה ‪.(30‬‬</w:t>
        <w:br/>
        <w:t>‫הנתבעת בתיק ‪ 168/11‬היתה הבעלים של דירה אחרת בבית )תת חלקה ‪.(20‬‬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טוענת כי הנתבעים מסרבים לשלם את חלקם בעלות עבודות שבוצעו לשיפוץ וחיזוק‬</w:t>
        <w:br/>
        <w:t>‫האריחים ואבני הבניין החיצוניים‪ .‬לטענת התובעת הנתבעים בתיק ‪ 167/11‬חבים תשלום בסך של‬</w:t>
        <w:br/>
        <w:t>‫‪ ₪ 10,000‬בעוד הנתבעת בתיק ‪ 168/11‬חבה בתשלום הסך של ‪.₪ 6,000‬‬</w:t>
        <w:br/>
        <w:t>‫הנתבעת ‪ 1‬בתיק ‪ 167/11‬הגישה כתב הגנה ובו טענה כי ההחלטה לביצוע השיפוץ נתקבלה לאחר‬</w:t>
        <w:br/>
        <w:t>‫שנפל אריח אחד בלבד ולאחר מכן עד ‪ 3‬אריחים‪ .‬הבית חדש יחסית‪ ,‬לא כל הקירות פגומים והוחלט‬</w:t>
        <w:br/>
        <w:t>‫על ביצוע שיפוץ נרחב בעלות גבוה מאוד שלא לצורך‪ .‬מרבית בעלי הדירות אינם גרים בבית ולהם‬</w:t>
        <w:br/>
        <w:t>‫קל יותר לשלם‪ .‬בבית ישנן דירות העומדות לשימוש הועד וניתן לממן מהשכרתן את ביצוע‬</w:t>
        <w:br/>
        <w:t>‫העבודות‪ .‬לנתבעת הוצאות משמעותיות לחייה היומיומיים ואף על פי כן הסכימה לשלם ‪₪ 5,000‬‬</w:t>
        <w:br/>
        <w:t>‫בגין העבודות כאשר את יתרת התשלום ניתן לממן מתוך כספי השכרת הדירות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התיק‪168/11 + 167/11 :‬‬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‪ 2‬בתיק ‪ 167/11‬לא הגיש כתב הגנה ולא התייצב לדיונים שנקבעו‪ .‬אולם‪ ,‬מאחר והמדובר‬</w:t>
        <w:br/>
        <w:t>‫בבעלים משותף בדירה ביחד עם הנתבעת ‪ ,1‬מוצא אני לנכון להחיל גם עליו )ביחד ולחוד( את כל‬</w:t>
        <w:br/>
        <w:t>‫אשר ייקבע ביחס לנתבעת ‪ 1‬בתיק הנ"ל‪.‬‬</w:t>
        <w:br/>
        <w:t>‫הנתבעת בתיק ‪ 168/11‬טענה בכתב ההגנה מטעמה כי קיבלה את הדרישה לתשלום רק עם כתב‬</w:t>
        <w:br/>
        <w:t>‫התביעה ביום ‪ 06.10.11‬וזאת לאחר שכבר מכרה את דירתה ומסרה אותה לרוכש ביום ‪.24.08.11‬‬</w:t>
        <w:br/>
        <w:t>‫הנתבעת טוענת כי ידעה על הכוונה לבצע השיפוצים ולפיכך הסדירה את סוגיית תשלומם במסגרת‬</w:t>
        <w:br/>
        <w:t>‫הסכם המכירה של דירתה‪ .‬הנתבעת נכחה באסיפה בחודש ‪ 01/11‬אולם לטענתה הוחלט שם על‬</w:t>
        <w:br/>
        <w:t>‫קבלת מפרט טכני והצעות מחיר בלבד ולא אושרה העבודה‪ .‬בישיבה זו היא גם התנדבה לסייע‬</w:t>
        <w:br/>
        <w:t>‫בבדיקת ההצעות לאור ידיעתה המקצועית כמהנדסת בניין‪ .‬הנתבעת קיבלה לידה הצעות מחיר‬</w:t>
        <w:br/>
        <w:t>‫לבדיקה והעבירה התייחסותה לפיה המפקח צריך להיות עצמאי ויש לבצע השוואה לפי מחיר‬</w:t>
        <w:br/>
        <w:t>‫למ"ר‪ .‬מאז לא קיבלה הנתבעת כל עדכון בנוגע להליכים וביום ‪ 18.05.11‬מכרה את דירתה‪.‬‬</w:t>
        <w:br/>
        <w:t>‫לטענתה‪ ,‬על הנציגות לפנות לקונה של הדירה בהתאם להסכם המכר ומכל מקום הסכום הנתבע‬</w:t>
        <w:br/>
        <w:t>‫מופרז‪.‬‬</w:t>
        <w:br/>
        <w:t>‫ביום ‪ 29.11.11‬נערכו ישיבות מקדמיות בשני התיקים הנ"ל ובסיומם נקבעה פרוצדורה להגשת‬</w:t>
        <w:br/>
        <w:t>‫ראיות הצדדים כמו כן הוריתי על איחוד הדיון בתובענות‪.‬‬</w:t>
        <w:br/>
        <w:t>‫מטעם התובעת הוגש תצהירו של חבר הנציגות דוד איון‪ .‬הנתבעות הגישו תצהירים מטעמן‪.‬‬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27.03.12‬נערכה ישיבת הוכחות ובסיומה סיכמו הצדדים בעל‪-‬פה את טענותיהם‪.‬‬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‫סעיף ‪ 58‬לחוק המקרקעין‪ ,‬תשכ"ט – ‪) 1969‬להלן‪" :‬חוק המקרקעין"( קובע כי "בעל דירה חייב‬</w:t>
        <w:br/>
        <w:t>‫להשתתף בהוצאות הדרושות להחזקתו התקינה ולניהולו של הרכוש המשותף ולהבטחת השירותים‬</w:t>
        <w:br/>
        <w:t>‫המחוייבים על פי דין או המקובלים על פי הנוהג"‪.‬‬</w:t>
        <w:br/>
        <w:t>‫ובהמשך קובע הסעיף ‪" -‬לענין זה "החזקה תקינה" ‪ -‬שמירה על מצבו של הרכוש המשותף כפי‬</w:t>
        <w:br/>
        <w:t>‫שהיה בעת גמר הבניה‪ ,‬לרבות שיפורים שבוצעו בו לאחר מכן בהסכמת בעלי הדירות"‪.‬‬</w:t>
        <w:br/>
        <w:t>‫אין‪ ,‬למעשה‪ ,‬מחלוקת בין הצדדים כי נדרש היה לבצע עבודות לתחזוקה של הקירות החיצוניים‬</w:t>
        <w:br/>
        <w:t>‫בבית‪ .‬השאלה המרכזית העומדת להכרעה בתיק דנן הינה‪ ,‬אם כן‪ ,‬האם היקף העבודות שבוצע‬</w:t>
        <w:br/>
        <w:t>‫בקירות החיצוניים של הבית הינו בגדר "החזקה תקינה" של הרכוש המשותף בהתאם להוראות‬</w:t>
        <w:br/>
        <w:t>‫סעיף ‪ 58‬לחוק המקרקעין‪ ,‬אם לאו‪.‬‬</w:t>
        <w:br/>
        <w:t>‫ככל שהמדובר ב"החזקה תקינה" הרי‪ ,‬שאף ללא קבלת הסכמת הנתבעים‪ ,‬היתה רשאית‪ ,‬וניתן אף‬</w:t>
        <w:br/>
        <w:t>‫לומר חייבת‪ ,‬התובעת לבצע את עבודות השיפוץ ועל הנתבעים לשאת בחלקם היחסי בגין עבודות‬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התיק‪168/11 + 167/11 :‬‬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‫אלו‪ .‬ככל שאין המדובר ב"החזקה תקינה" הרי‪ ,‬שללא הסכמת הנתבעים לעבודות האמורות‪ ,‬לא‬</w:t>
        <w:br/>
        <w:t>‫ניתן לחייבם בעלות אותן העבודות‪.‬‬</w:t>
        <w:br/>
        <w:t>‫ההלכה בנוגע למשמעות "החזקה תקינה" בוחנת מונח זה בתנאי המקום והזמן )רע"א ‪7112/93‬‬</w:t>
        <w:br/>
        <w:t>‫צודלר בתיה ואח' נ' יוסף שרה ואח' פ"ד מח )‪.(550 (5‬‬</w:t>
        <w:br/>
        <w:t>‫כך פוסק כבוד השופט דרורי בע"א )ירושלים( ‪ 4329/03‬עדנה וינברגר ואח' נ' נציגות הבית‬</w:t>
        <w:br/>
        <w:t>‫המשותף ברח' אוסישקין ‪ 21‬ירושלים תק‪-‬מח ‪ 7499 (1) 2004‬כי‪" :‬חלק מן העבודות נועדו‬</w:t>
        <w:br/>
        <w:t>‫לשמירת המצב הקיים‪ ,‬חד משמע‪ ,‬כגון‪ :‬סיוד‪ ,‬תיקון גדר‪ ,‬תיקון גג‪ ,‬וכדומה‪ .‬לטעמי‪ ,‬גם החלפת‬</w:t>
        <w:br/>
        <w:t>‫גדרות כניסה לגינה‪ ,‬התקנת ארון לשעוני המים והתקנת תיבות דואר חדשות‪ ,‬הם חלק מהתחזוקה‬</w:t>
        <w:br/>
        <w:t>‫השוטפת של הבניין‪ ,‬אשר נועדה לשמור על הרכוש המשותף במצב טוב‪ ,‬תקין ומכובד‪ .‬הצדדים‬</w:t>
        <w:br/>
        <w:t>‫הכבירו מילים על הגינה‪ .‬אכן‪ ,‬בעבר הגינה כללה רק עצים ישנים‪ ,‬ובאסיפה הכללית בשנת ‪1999‬‬</w:t>
        <w:br/>
        <w:t>‫הוחלט על התקנת גינה משוכללת יותר‪ ,‬כולל‪ :‬טפטפות וצמחים‪ .‬אינני רואה בכך שיפור יוצא דופן‪,‬‬</w:t>
        <w:br/>
        <w:t>‫המאפשר לכל דייר להטיל וטו‪ ,‬אלא הדבר בגדר החזקה שוטפת וביצוע השירותים המקובלים על פי‬</w:t>
        <w:br/>
        <w:t>‫הנוהג ‪ ...‬סבור אני‪ ,‬כי אכן רק מקרה קיצוני של הוצאה גבוהה‪ ,‬כמו התקנת מעלית‪ ,‬נמנה על‬</w:t>
        <w:br/>
        <w:t>‫הקטגוריה המחייבת הסכמה פה אחד‪ .‬כל הוצאה אחרת במהלך ניהול בניין‪ ,‬הקיים עשרות שנים‪,‬‬</w:t>
        <w:br/>
        <w:t>‫נמצאת בד' אמותיה של הוראת סעיף ‪)58‬א( לחוק המקרקעין הנ"ל‪ ,‬ובמקרה זה די בהחלטת רוב‪,‬‬</w:t>
        <w:br/>
        <w:t>‫כאמור בסעיף ‪)12‬א( לתקנון המצוי‪ .‬גם הוספת דלת בגג הבניין‪ ,‬אפילו שלא הייתה כזו במשך שנים‪,‬‬</w:t>
        <w:br/>
        <w:t>‫נכללת אף היא במסגרת ההחזקה התקינה‪ .‬מעבר לצורך אוסיף‪ ,‬כי בימינו‪ ,‬אם תחליט אסיפה כללית‪,‬‬</w:t>
        <w:br/>
        <w:t>‫ברוב דעות בלבד‪ ,‬להתקין דלת חיצונית עם אינטרקום‪ ,‬מטעמי ביטחון‪ ,‬אף שדבר זה לא היה בעבר‪,‬‬</w:t>
        <w:br/>
        <w:t>‫יחייב הדבר גם את בעלי דירות המיעוט‪ .‬אין לאפשר לבעלי דירות אלה הטלת וטו על הוצאה מסוג‬</w:t>
        <w:br/>
        <w:t>‫זה או העמסת ההוצאה רק על מי שהצביע בחיוב באותה אסיפה כללית"‪.‬‬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‫המונח החזקה תקינה אינו בוחן רק ביצוע עבודות שבהן אלמנטים בטיחותיים‪ .‬עבודות הקשורות‬</w:t>
        <w:br/>
        <w:t>‫בבטיחות המבנה הינן עבודות שמעצם טבען מהוות "החזקה תקינה" ועל כל בעלי הדירות להשתתף‬</w:t>
        <w:br/>
        <w:t>‫בעלותן‪ .‬אולם‪ ,‬במבחן תנאי הזמן והמקום כאמור‪ ,‬יתכנו עבודות בבית שהן בגדר "החזקה תקינה"‪,‬‬</w:t>
        <w:br/>
        <w:t>‫אף שאין בינן לבין בטיחות המבנה כל קשר‪ .‬כך‪ ,‬למשל‪ ,‬צביעת חדר מדרגות‪ ,‬החלפת תיבות דואר‬</w:t>
        <w:br/>
        <w:t>‫ואף התקנת אינטרקום עשויים להוות "החזקה תקינה" של הרכוש המשותף וגם על בעל דירה‬</w:t>
        <w:br/>
        <w:t>‫המתנגד לעבודות אלו תוטל החובה להשתתף בעלותן‪.‬‬</w:t>
        <w:br/>
        <w:t>‫לפיכך‪ ,‬את השיפוץ דנן יש לבחון על פי תנאי הזמן והמקום כפי שאלו משתקפים מנסיבותיו‬</w:t>
        <w:br/>
        <w:t>‫הקונקרטיות ופרטיו של הבית‪ ,‬ולאו דווקא האם המדובר בשיפוץ "בטיחותי" או "אסתטי"‪ .‬גם‬</w:t>
        <w:br/>
        <w:t>‫טיבו‪ ,‬טבעו וסביבתו של הבית משפיעים על תוצאות מבחן תנאי המקום והזמן כאמור‪.‬‬</w:t>
        <w:br/>
        <w:t>‫לאור הוראות הדין וההלכות המוזכרים לעיל‪ ,‬עלינו לבחון את התובענות דנן‪.‬‬</w:t>
        <w:br/>
        <w:t>‫הוכח בפני כי אריחים מהחיפוי החיצוני של הבית נפלו‪ .‬כך מאשרת הגב' גוטהרץ בכתב ההגנה‬</w:t>
        <w:br/>
        <w:t>‫מטעמה )סעיף ‪ .(1‬כך מאשרת גם הגב' וולוב בעדותה – "באסיפה השנייה שהייתי מחודש ינואר‬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התיק‪168/11 + 167/11 :‬‬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,2011‬היה דיון מה עושים‪ ,‬אם מעל החלונות או בכל הבניין‪ ,‬נפלה איזה אבן ומזה התחיל כל‬</w:t>
        <w:br/>
        <w:t>‫הסיפור" )עמוד ‪ 3‬שורות ‪ .(26-27‬כך גם עולה מחוות הדעת המקצועית שנערכה עבור הנציגות‪.‬‬</w:t>
        <w:br/>
        <w:t>‫הוכח בפני כי בעיות החיפוי החיצוני החלו עוד בשנת ‪) 2006‬נספחים ‪ 6-10‬לתצהיר איון(‪.‬‬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בפני כי נדרש היה לבצע עבודות בקירות חיצוניים של הבית – כך‪ ,‬חברת הביטוח כלל סירבה‬</w:t>
        <w:br/>
        <w:t>‫לבטח את הבית עד להסדרת הליקויים )נספח ‪ 3‬לתצהיר איון(‪ .‬כך‪ ,‬הגב' וולוב מאשרת כי זומנה‬</w:t>
        <w:br/>
        <w:t>‫לאסיפה לקבלת החלטה בדבר התיקונים הנדרשים )ר' ציטוט לעיל(‪ .‬כך‪ ,‬מאשרת הגב' וולוב כי גם‬</w:t>
        <w:br/>
        <w:t>‫ביצעה ניתוח בדיקה של הצעות המחיר לביצוע העבודות ואף נתנה חוות דעתה בנוגע לעבודות אלו‬</w:t>
        <w:br/>
        <w:t>‫)סעיף ‪ 6-7‬לכתב ההגנה(‪.‬‬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הנספחים לתצהירו של מר איון עולה כי בטרם ביצוע העבודות נקטה התובעת בכל הבדיקות‬</w:t>
        <w:br/>
        <w:t>‫המקובלות הנדרשות כדי להביא בפני בעלי הדירות את המצב העובדתי הנכון בנוגע להיקף‬</w:t>
        <w:br/>
        <w:t>‫העבודות הנדרשות‪.‬‬</w:t>
        <w:br/>
        <w:t>‫בהקשר זה הוצגה בפני חוות דעת נכסי וישי בע"מ ייעוץ ופיקוח עבודות אבן מיום ‪ 02.05.10‬ומפרט‬</w:t>
        <w:br/>
        <w:t>‫טכני )נספח ‪ 14-31‬לתצהיר איון( )להלן‪" :‬חוות הדעת" ו‪" -‬המומחה" בהתאמה( מהם עולה כי‬</w:t>
        <w:br/>
        <w:t>‫החיפוי החיצוני אינו עומד בתקן וישנה סכנה גוברת לנפילת אבנים דבר המחייב ביצוע עבודות‬</w:t>
        <w:br/>
        <w:t>‫משמעותיות לחיזוק והחלפה‪.‬‬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 דעת זו לא נסתרה‪.‬‬</w:t>
        <w:br/>
        <w:t>‫מעבר לעובדה כי מטעם הנתבעים לא הוגשה כל חוות דעת נגדית והם אף לא עמדו על חקירת‬</w:t>
        <w:br/>
        <w:t>‫המומחה בגין חוות דעתו או המפרט הטכני שהוכן‪ ,‬הרי שלמעשה גם הגב' וולוב לא חלקה על חוות‬</w:t>
        <w:br/>
        <w:t>‫הדעת האמורה – לא במסגרת האסיפה מיום ‪ 16.01.11‬בה נכחה‪ ,‬לא בבדיקות שביצעה לאחר אותה‬</w:t>
        <w:br/>
        <w:t>‫אסיפה )בהעדר כל הערה מצידה בהקשר זה( ואפילו לא במסגרת ההליך דנן‪ .‬כל המחלוקת‬</w:t>
        <w:br/>
        <w:t>‫שהעלתה הגב' וולוב היתה בנוגע לעלויות ודרך הפיקוח ולא בקשר לטיב או מיהות העבודות שיש‬</w:t>
        <w:br/>
        <w:t>‫לבצע על פי חוות הדעת או המפרט‪.‬‬</w:t>
        <w:br/>
        <w:t>‫למעשה גם בידי הגב' גוטהרץ אין כל ראיה כי העבודה שבוצעה לא היתה נדרשת או הכרחית‪.‬‬</w:t>
        <w:br/>
        <w:t>‫טענתה של הגב' גוטהרץ כי המדובר בבית "יחסי חדש" )סעיף ‪ 1‬לכתב ההגנה( נדחית משהוכח כי‬</w:t>
        <w:br/>
        <w:t>‫המדובר בבית שנבנה לפני כ‪ 30 -‬שנה‪ .‬גם טענתה של הגב' גוטהרץ‪ ,‬ללא כל אסמכתא מקצועית‪ ,‬כי‬</w:t>
        <w:br/>
        <w:t>‫לא כל קירות הבית נפגעו‪ ,‬אין לה על מה שתסמוך‪ .‬די להתבונן בתמונות הקירות החיצוניים )נספח‬</w:t>
        <w:br/>
        <w:t>‫‪ 1‬לתצהיר איון ובחוות דעת המומחה( כדי להבין כי הקירות החיצוניים של הבית חייבו טיפול‪ .‬כך‬</w:t>
        <w:br/>
        <w:t>‫גם ההחרגה בפוליסת הביטוח של הבית מלמדת על בעיות בטיחותיות בחיפוי החיצוני‪.‬‬</w:t>
        <w:br/>
        <w:t>‫הוכח בפני כי התקבלה החלטה כדין לביצוע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התיק‪168/11 + 167/11 :‬‬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‫באסיפה הכללית מיום ‪ 26.01.10‬הוחלט פה אחד על ביצוע תיקונים דחופים בחיפוי החיצוני מעל‬</w:t>
        <w:br/>
        <w:t>‫החלונות‪ .‬בהקשר זה הוחלט גם להסמיך את הנציגות לבחור הצעת מחיר לביצוע ולגבות את‬</w:t>
        <w:br/>
        <w:t>‫הכספים לצורך האמור )נספח ‪ 43‬לתצהיר איון(‪ .‬פרוטוקול זה לא נסתר על ידי הנתבעים והוכח גם‬</w:t>
        <w:br/>
        <w:t>‫כי נערך זימון כדין לאסיפה זו )נספח ‪ 42‬לתצהיר איון(‪.‬‬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16.01.11‬נערכה אסיפה כללית של בעלי הדירות בה שוב הועלתה להצבעה השאלה בדבר‬</w:t>
        <w:br/>
        <w:t>‫היקף העבודות שיש לבצע בבית‪ .‬במסגרת אסיפה זו הכריע רוב של בעלי הדירות על ביצוע שיפוץ‬</w:t>
        <w:br/>
        <w:t>‫כולל‪ ,‬חלף חיזוק אריחי האבנים מסביב לחלונות בלבד )נספח ‪ 46‬לתצהיר איון(‪ .‬גם לאסיפה זו‬</w:t>
        <w:br/>
        <w:t>‫נערך זימון כדין )נספח ‪ 45‬לתצהיר איון( ואף הגב' וולוב השתתפה בה‪.‬‬</w:t>
        <w:br/>
        <w:t>‫הגב' וולוב טוענת בתצהירה כי באסיפה זו הוחלט על העברת הצעות מחיר ומפרט טכני )סעיף ‪15-‬‬</w:t>
        <w:br/>
        <w:t>‫‪ 16‬לתצהירה(‪ .‬היא גם טוענת כי היא התנגדה לניתוח הצעות המחיר שהוצגו‪ .‬דא עקא‪ ,‬אין‪ ,‬למעשה‪,‬‬</w:t>
        <w:br/>
        <w:t>‫כל טענה של הגב' וולוב כי לא התקבלה החלטה לביצוע העבודות בהיקף כולל כפי שבוצע‪.‬‬</w:t>
        <w:br/>
        <w:t>‫מעדותה עולה כי המחלוקת היתה בנוגע לעלות העבודה האמורה ואולי גם בנוגע לזהות המבצע‬</w:t>
        <w:br/>
        <w:t>‫אולם בודאי שלא היתה כל מחלוקת בנוגע למהות והיקף העבודה אשר הוחלט כי יש לבצע‪.‬‬</w:t>
        <w:br/>
        <w:t>‫בהקשר זה גם יצויין כי אף לאחר שקיבלה לעיונה את החומרים‪ ,‬כל שהעירה הגב' וולוב )על פי‬</w:t>
        <w:br/>
        <w:t>‫נסיונה המקצועי( היה בנוגע לזהותו של המפקח על העבודות ובנוגע לקריטריון להשוואת הצעות‬</w:t>
        <w:br/>
        <w:t>‫המחיר )סעיף ‪ 7‬לכתב ההגנה(‪ .‬לא עלתה על ידה כל טענה כי אין מקום לבצע את העבודות בהיקף‬</w:t>
        <w:br/>
        <w:t>‫שנקבע‪ ,‬וזאת על אף שהיא נכחה באסיפה הכללית מיום ‪ 16.01.11‬וידעה כי הוחלט בה ברוב על‬</w:t>
        <w:br/>
        <w:t>‫ביצוע העבודה בהיקף הנרחב )בעלות מוערכת של כ‪ .(₪ 600,000 -‬במיוחד אמורים הדברים כאשר‬</w:t>
        <w:br/>
        <w:t>‫הגב' וולוב הינה בעלת מקצוע‪ ,‬מהנדסת בניין בהכשרתה‪ .‬לו סברה‪ ,‬בזמן אמת‪ ,‬כי אין כל צורך‬</w:t>
        <w:br/>
        <w:t>‫בביצוע העבודות בהיקף שהוחלט‪ ,‬ברי כי לא היתה משתפת פעולה ומעירה הערות הנוגעות‬</w:t>
        <w:br/>
        <w:t>‫להתקשרות הקונקרטית לביצוע העבודה וסביר גם כי היתה פועלת לשינוי החלטת האסיפה הכללית‪,‬‬</w:t>
        <w:br/>
        <w:t>‫בין על ידי בקשה לזימון אסיפה חדשה ובין על ידי פניה לערכאות‪ .‬אולם‪ ,‬הגב' וולוב לא עשתה‬</w:t>
        <w:br/>
        <w:t>‫דבר בהקשר זה ולמעשה הפסיקה להתעניין בפרוייקט כטענתה‪ ,‬על אף שידעה כי הפרוייקט חי‬</w:t>
        <w:br/>
        <w:t>‫וקיים ועומד לצאת לדרך ובהיקף שאושר‪.‬‬</w:t>
        <w:br/>
        <w:t>‫ויודגש‪ ,‬החלטת האסיפה הכללית כאמור נתקבלה אחרי שהוצגה לבעלי הדירות חוות דעת המהנדס‬</w:t>
        <w:br/>
        <w:t>‫כאמור לעיל‪.‬‬</w:t>
        <w:br/>
        <w:t>‫זאת ועוד‪ .‬אין מחלוקת כי רוב מוחלט של בעלי הדירות בבית )‪ 61‬מתוך ‪ (63‬שילמו את מלוא חלקם‬</w:t>
        <w:br/>
        <w:t>‫בהוצאות לביצוע העבודות‪ .‬תשלום זה מהווה מעין הסכמה ממונית בהיותו אשרור של אסיפות‬</w:t>
        <w:br/>
        <w:t>‫בעלי הדירות מיום ‪ 26.01.10‬ומיום ‪.16.01.11‬‬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גם נפסק גם בע"א )מחוזי ת"א( ‪ 1350/06‬דן סלע נכסים )‪ (1996‬בע"מ ואח' נ' ניהול בית גבר‬</w:t>
        <w:br/>
        <w:t>‫)‪ (99‬בע"מ ואח' )פורסם בנבו(‪" :‬כפי שציינתי במהלך הדיונים הזמנת המערערות לאסיפה הכללית‬</w:t>
        <w:br/>
        <w:t>‫לא הוכחה כמו גם הדיוק שברישום הנוכחים בפרוטוקול האסיפה הכללית‪ .‬לאור האמור לעיל‪,‬‬</w:t>
        <w:br/>
        <w:t>‫נשאלת השאלה מה תוקפה של ההחלטה שהתקבלה באותה אסיפה‪ .‬על פי האמור בתצהירו של מר‬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התיק‪168/11 + 167/11 :‬‬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‫אריה פישמן‪ ,‬מרבית בעלי היחידות שילמו את חלקם בהוצאות התיקונים מלבד המערערות ואדם‬</w:t>
        <w:br/>
        <w:t>‫נוסף‪ ,‬שעמו הגיעו המשיבות להסכמה בשלב מאוחר יותר‪ .‬מכאן שרובם המכריע של בעלי היחידות‬</w:t>
        <w:br/>
        <w:t>‫אישררו בדיעבד את החלטת האסיפה‪ ,‬בין אם נכחו בה‪ ,‬בין אם לאו‪ .‬יתרה מכך‪ ,‬ההחלטה נמסרה‬</w:t>
        <w:br/>
        <w:t>‫למערערות ולא הוכח כי השתיים פעלו לביטולה; נראה כי הסתפקו במחאה פאסיבית על ידי‬</w:t>
        <w:br/>
        <w:t>‫המנעות מתשלום‪ .‬לאור האמור לעיל‪ ,‬סבורה אני כי הפגם שבאי זימון המערערות לאסיפה נרפא‬</w:t>
        <w:br/>
        <w:t>‫לאור האשרור בדיעבד ובהודעה שנמסרה להן על ההחלטה" )ההדגשה שלי‪ ,‬א‪.‬ס‪.(.‬‬</w:t>
        <w:br/>
        <w:t>‫בנסיבות דנן‪ ,‬לא רק שרוב הברור של בעלי הדירות בבית שילמו את חלקם בהוצאות השיפוץ‪,‬‬</w:t>
        <w:br/>
        <w:t>‫אלא שהוכח גם כי הנתבעים ידעו על העבודות המתוכננות ועל ההיקף הכספי שצפוי ואף על פי כן‬</w:t>
        <w:br/>
        <w:t>‫לא נקטו בכל פעולה להביא לשינוי ההחלטה או להפסקת העבודה באמצעות צו שיפוטי‪ .‬למעשה‬</w:t>
        <w:br/>
        <w:t>‫הגב' וולוב מודה כי לאחר האסיפה מיום ‪ 16.01.11‬ובדיקת החומרים על ידה היא זו שהפסיקה‬</w:t>
        <w:br/>
        <w:t>‫להתעניין‪ ,‬לאור מכירת דירתה‪.‬‬</w:t>
        <w:br/>
        <w:t>‫ויודגש‪ ,‬הגב' וולוב היתה מודעת לחיוב הצפוי בעלויות השיפוץ ולכן היא אף דאגה להסדיר סוגיה‬</w:t>
        <w:br/>
        <w:t>‫זו בהסכם המכר מול רוכשת דירתה )ר' סעיף ‪ 3‬לכתב ההגנה(‪ .‬דא עקא‪ ,‬אין בכך כדי לפטור אותה‬</w:t>
        <w:br/>
        <w:t>‫מחובת התשלום בהתאם לסעיף ‪ 58‬לחוק המקרקעין בתקופה בה היא היתה עדיין הבעלים של‬</w:t>
        <w:br/>
        <w:t>‫הדירה‪ .‬מערכת היחסים שבין הגב' וולוב ובין רוכשת דירתה אינם מעניינה של התובעת דנן‪ ,‬אשר‬</w:t>
        <w:br/>
        <w:t>‫זכאית לדרוש את ביצוע התשלום מהנתבעת – בעלת בדירה במועדים הרלבנטיים‪ .‬הנתבעת רשאית‪,‬‬</w:t>
        <w:br/>
        <w:t>‫כמובן‪ ,‬למצות את זכויותיה על פי הסכם המכר מול רוכשת דירתה בפני הערכאות המוסמכות‪.‬‬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גם ברור כי הגב' גוטהרץ ידעה על ההליכים והיקף השיפוץ והחבות‪ .‬לבד מהעובדה שאין היא‬</w:t>
        <w:br/>
        <w:t>‫מכחישה את החלטות האסיפה הכללית של בעלי הדירות או את מכתבי הדרישה שנשלחו אליה‪ ,‬הרי‬</w:t>
        <w:br/>
        <w:t>‫שהיא אף הסכימה "בזמן אמת" לשלם מחצית מחיובה – ‪) ₪ 5,000‬סעיף ‪ 4‬לתצהיר(‪.‬‬</w:t>
        <w:br/>
        <w:t>‫אם‪ ,‬אכן‪ ,‬ניתן היה להסתפק בעבודה שעלותה זולה בהרבה ואשר תוצאותיה זהות לתוצאות העבודה‬</w:t>
        <w:br/>
        <w:t>‫שנבחרה‪ ,‬ספק רב בעיני אם מבין כל ‪ 63‬בעלי הדירות לא היו עוד כאלה אשר היו מצטרפים‬</w:t>
        <w:br/>
        <w:t>‫ל"זעקתם" של הנתבעים דנן‪ .‬במיוחד כאשר לפי טענת הגב' גוטהרץ מרבית בעלי הדירות כלל אינם‬</w:t>
        <w:br/>
        <w:t>‫גרים בבית והאחרים‪ ,‬לטענת הגב' וולוב‪ ,‬הינם "קשישים שחיים מהיד לפה" )עמוד ‪ 4‬שורה ‪.(41‬‬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‫העובדה כי כל בעלי הדירות בבית‪ ,‬למעט הנתבעים אישרו את העבודות ושילמו את חלקם בהן‪ ,‬אך‬</w:t>
        <w:br/>
        <w:t>‫מחזקת את הקביעה כי המדובר בעבודה המתאימה והראויה ביותר לבית הספציפי ונסיבותיו‪.‬‬</w:t>
        <w:br/>
        <w:t>‫במיוחד נכונים הדברים כאשר היו בעלי דירות נוספים אשר התנגדו לביצוע העבודות בהיקף הנרחב‬</w:t>
        <w:br/>
        <w:t>‫באסיפה מיום ‪ 16.01.11‬ולמרות זאת קיבלו על עצמם את החלטת הרוב‪ ,‬שילמו את מלוא חלקם‬</w:t>
        <w:br/>
        <w:t>‫ואישררו החלטה זו לביצוע‪.‬‬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להבהיר גם כי לא חלה על נציגות הבית )ובכלל האמור גם על רוב של בעלי הדירות בבית( חובה‬</w:t>
        <w:br/>
        <w:t>‫לבחור דווקא בחלופת העבודה הזולה ביותר בנמצא‪ .‬החובה היא לבחור בעבודה המתאימה‬</w:t>
        <w:br/>
        <w:t>‫והטובה ביותר בנסיבות‪ ,‬לרבות כזו ש"תחזיק" 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התיק‪168/11 + 167/11 :‬‬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.‬כאשר נדרש פתרון לליקוי ברכוש המשותף‪ ,‬ראוי כי פתרונו של אותו הליקוי יבוצע בדרך‬</w:t>
        <w:br/>
        <w:t>‫המקצועית הטובה ביותר בנמצא‪ .‬תקן‪ ,‬כאשר הוא קיים‪ ,‬משקף דרך זו‪.‬‬</w:t>
        <w:br/>
        <w:t>‫בהקשר דנן עולה מחוות דעת המומחה כי החיפוי החיצוני בבית‪ ,‬שנבנה לפני כ‪ 30 -‬שנה‪ ,‬אינו עומד‬</w:t>
        <w:br/>
        <w:t>‫בדרישות התקן הקיימות כיום‪ .‬השיפוץ על פי המפרט הטכני שהכין המומחה‪ ,‬מטרתו להעמיד את‬</w:t>
        <w:br/>
        <w:t>‫החיפוי החיצוני במצב תקין בהתאמה לדרישות התקן‪ .‬התעלמות מהתקן‪ ,‬כאשר ברור כי ישנים‬</w:t>
        <w:br/>
        <w:t>‫ליקויים בחיפוי החיצוני ואריחים נופלים מקירות הבית‪ ,‬כמוה כ‪" -‬טמינת הראש בחול" חלף‬</w:t>
        <w:br/>
        <w:t>‫התמודדות עם מצבו הפיזי הלקוי של הבית‪.‬‬</w:t>
        <w:br/>
        <w:t>‫בנסיבות כפי שעולות מחוות דעת המומחה‪ ,‬ניתן לאשר את ביצוע העבודה שנבחרה‪ ,‬אף אם עלותה‬</w:t>
        <w:br/>
        <w:t>‫גבוהה מאשר חלופות אחרות ואף אם היא רחבה יותר מהיקף העבודה הנדרש‪ ,‬בבחינת ל"הקדים‬</w:t>
        <w:br/>
        <w:t>‫תרופה למכה" ולמנוע נפילה עתידית נוספת של חיפויים מקירות הבית‪.‬‬</w:t>
        <w:br/>
        <w:t>‫החיוב הנתבע הינו על פי תקציב מתוכנן‪ .‬הוכח בפני כי בעלי הדירות האחרים בבית שילמו את‬</w:t>
        <w:br/>
        <w:t>‫חלקם על פי תחשיב המבוסס על תקציב צפוי לשיפוץ‪.‬‬</w:t>
        <w:br/>
        <w:t>‫מטבעו של תקציב‪ ,‬הצופה פני עתיד‪ ,‬יתכן ויתברר בדיעבד כי שולמו כספים עודפים או‪ ,‬מאידך‪ ,‬כי‬</w:t>
        <w:br/>
        <w:t>‫נדרשים כספים נוספים‪ .‬אין בעובדה כי העלויות בפועל שונות מאלו אשר תוכננו להצדיק הימנעות‬</w:t>
        <w:br/>
        <w:t>‫מתשלום‪ ,‬לא מראש ולא בדיעבד‪.‬‬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אם לנתבעים טענות בדבר חוסרים בביצוע או בנוגע ליתרת כספים בגמר חשבון סופי‪ ,‬אין בכך‬</w:t>
        <w:br/>
        <w:t>‫להוות הצדק להבדיל בין חובם של הנתבעים לתשלום חלקם בהוצאות לבין חובם של כל יתר בעלי‬</w:t>
        <w:br/>
        <w:t>‫הדירות בבית‪ .‬כשם שכל בעלי הדירות שילמו על פי תחשיב העלויות הצפוי כאמור‪ ,‬כך גם על‬</w:t>
        <w:br/>
        <w:t>‫הנתבעים לשלם על פי תחשיב זה‪.‬‬</w:t>
        <w:br/>
        <w:t>‫הדברים נכונים גם בכל הקשור לטענותיה של הגב' וולוב ביחס לביצוע עבודות הסילר‪ .‬ככל‬</w:t>
        <w:br/>
        <w:t>‫שהנתבעת טוענת לזכותה לקבלת החזר בגין הוצאותיה כאמור‪ ,‬עליה לנקוט בהליכים מתאימים‬</w:t>
        <w:br/>
        <w:t>‫ולהוכיח את תביעתה כדין )עא )י‪-‬ם( ‪ 4371/03‬יעקב עבר הדני נ' יהודה ושמחה גרייב חודידה‬</w:t>
        <w:br/>
        <w:t>‫)פורסם בנבו( וע"א )מחוזי‪-‬י‪-‬ם( ‪ 179/84‬רוס נ' נציגות הבית המשותף פ"מ תשמ"ה)‪ .(418 ,(3‬כך‬</w:t>
        <w:br/>
        <w:t>‫גם אם לטענתה זכאית היא להחזר כספים אלו מרוכשת דירתה‪ .‬בינתיים‪ ,‬עליה לשלם את חלקה‬</w:t>
        <w:br/>
        <w:t>‫היחסי באופן שווה לתשלום שבוצע על ידי כל בעלי הדירות האחרים בבית‪.‬‬</w:t>
        <w:br/>
        <w:t>‫לאור כל האמור לעיל אני קובע כי העבודות שבוצעו בבית הינן בגדר "החזקה תקינה" של הרכוש‬</w:t>
        <w:br/>
        <w:t>‫המשותף ועל הנתבעים לשאת‪ ,‬על פי חלקם‪ ,‬במימון עבודות אלו‪ ,‬על פי התקציב המאושר‪.‬‬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הקשור לעלויות השיפוץ הרי שלבד מטענות בעלמא של הנתבעים כי המדובר בעלויות גבוהות‪,‬‬</w:t>
        <w:br/>
        <w:t>‫אין כל התייחסות בראיותיהם לעלויות ולסבירותן‪ .‬גם לא הוגשה כל חוות דעת מטעמם‪.‬‬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התיק‪168/11 + 167/11 :‬‬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‫לכך יש להוסיף את העובדה כי התובעת התקשרה עם אנשי מקצוע שונים וניהלה מו"מ עם קבלנים‬</w:t>
        <w:br/>
        <w:t>‫כמפורט בתצהירים מטעמה )נספחים ‪ 48‬עד ‪ .(73‬לפיכך‪ ,‬אין לי אלא לקבל את סבירות אותן‬</w:t>
        <w:br/>
        <w:t>‫הערכות‪ ,‬בפרט כאשר אלו אושרו ואושררו על ידי רוב מוחלט של בעלי הדירות בבית אשר גם‬</w:t>
        <w:br/>
        <w:t>‫שילמו את חלקם בהוצאות‪.‬‬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‫יפים לענין זה גם דברי המלומד וייסמן בספרו דיני קנין – בעלות ושיתוף‪ ,‬עמ' ‪" :499‬אין זה סביר‬</w:t>
        <w:br/>
        <w:t>‫להניח כי כל שנחוץ כדי להשתחרר מחובת ההשתתפות בהוצאות הבית הוא להוכיח כי ניתן היה‬</w:t>
        <w:br/>
        <w:t>‫להשיג את פעולת האחזקה המבוקשת במחיר נמוך כלשהו מזה שהוצא‪ .‬הוצאה הנראית כסבירה‬</w:t>
        <w:br/>
        <w:t>‫מבחינתו של צרכן ממוצע‪ ,‬בתנאי שוק רגילים‪ ,‬תחייב בהשתתפות את בעלי הדירות גם אם ניתן היה‬</w:t>
        <w:br/>
        <w:t>‫להשיג את פעולת האחזקה בעלות נמוכה יותר‪ .‬חובת הנאמנות שחבה בה הנציגות כלפי בעלי‬</w:t>
        <w:br/>
        <w:t>‫הדירות אינה מחייבת אותה לחתור לשיאים של חסכנות בניהול ענייני הבית המשותף‪ .‬די ברמת‬</w:t>
        <w:br/>
        <w:t>‫התנהגות המקובלת על צרכן ממוצע וסביר‪ .‬שאם לא תאמר כן יירתעו בעלי דירות מלשמש כחברי‬</w:t>
        <w:br/>
        <w:t>‫נציגות"‪.‬‬</w:t>
        <w:br/>
        <w:t>‫אין בידי גם לקבל את טענות הגב' וולוב אשר עלו לראשונה בתצהירה בנוגע לאי סבירות‬</w:t>
        <w:br/>
        <w:t>‫ההתקשרות עם הקבלן המבצע‪ .‬לבד מהעובדה כי המדובר בהרחבת חזית מכתבי הטענות‪ ,‬הרי שגם‬</w:t>
        <w:br/>
        <w:t>‫הוכח בפני כי הקבלן נבחר לאחר עריכת בדיקה וקבלת המלצות )נספחים ‪ 62-73‬לתצהיר איון( ואף‬</w:t>
        <w:br/>
        <w:t>‫נחתם הסכם הכולל‪ ,‬בין היתר‪ ,‬סעיפים בדבר נוהלי עבודה‪ ,‬פיקוח‪ ,‬אחריות לנזק וטיב‪ ,‬ביטוח‬</w:t>
        <w:br/>
        <w:t>‫וכיוצ"ב )נספחים ‪ 74-77‬לתצהיר איון(‪.‬‬</w:t>
        <w:br/>
        <w:t>‫בחירת הקבלן המבצע וההתקשרות עימו נעשו תוך התנהלות סבירה המצופה מנציגות בית משותף‪,‬‬</w:t>
        <w:br/>
        <w:t>‫כפי שמתועד בנספחים השונים לתצהיר מר איון שלא נסתרו‪.‬‬</w:t>
        <w:br/>
        <w:t>‫במסגרת עלויות השיפוץ נכללו גם רכיבים בגין חוות דעת המומחה ופיקוח‪ .‬הוצאות כאמור נכללות‪,‬‬</w:t>
        <w:br/>
        <w:t>‫גם הן‪ ,‬כחלק מההוצאות הנדרשות להחזקתו התקינה של הרכוש המשותף כאשר המדובר בשיפוץ‬</w:t>
        <w:br/>
        <w:t>‫בהיקף משמעותי כמו זה שבמקרה דנן‪ .‬ויודגש‪ ,‬בשיפוץ הכולל גם אלמנטים בטיחותיים‪ ,‬ראוי‬</w:t>
        <w:br/>
        <w:t>‫שלבעלי הדירות יהיו אנשי מקצוע עצמאיים ובלתי תלויים אשר יסייעו ויפקחו על ביצוע העבודות‬</w:t>
        <w:br/>
        <w:t>‫על ידי הקבלן‪ .‬במיוחד ראויה העסקתו של מפקח האחראי על תיאום ביצוע העבודות ותקינותם‪.‬‬</w:t>
        <w:br/>
        <w:t>‫במקרה דנן המפקח גם נתן תשואה בדרישות לביצוע התאמות‪ ,‬תיקונים והשלמות )נספחים ‪91-117‬‬</w:t>
        <w:br/>
        <w:t>‫לתצהיר איון הכוללים דוחות פיקוח ודרישות‪/‬הוראות לביצוע(‪.‬‬</w:t>
        <w:br/>
        <w:t>‫התקשרות התובעת עם אנשי המקצוע במקרה דנן נעשתה באופן מקצועי ותקין‪ ,‬במטרה להביא‬</w:t>
        <w:br/>
        <w:t>‫לביצועה של העבודה הטובה ביותר שניתן‪ .‬העסקת אנשי מקצוע‪ ,‬בפרט בהיקף שיפוץ משמעותי‬</w:t>
        <w:br/>
        <w:t>‫כמו זה שבוצע‪ ,‬הינה צעד ראוי‪ ,‬זהיר ונכון של בעלי הדירות‪.‬‬</w:t>
        <w:br/>
        <w:t>‫לאור האמור לעיל עלינו לבחון‪ ,‬אם כן‪ ,‬מהו גובה החיוב אשר על כל אחד מהנתבעים לשאת בו בגין‬</w:t>
        <w:br/>
        <w:t>‫עלויות השיפוץ‪.‬‬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התיק‪168/11 + 167/11 :‬‬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בפני כי תקציב השיפוץ לגביה מבעלי הדירות עמד על סך של ‪) ₪ 604,000‬סעיפים ‪10-11‬‬</w:t>
        <w:br/>
        <w:t>‫לתצהיר איון(‪.‬‬</w:t>
        <w:br/>
        <w:t>‫אין מחלוקת כי עד עתה הוצא הסך של ‪ ₪ 579,476‬על חשבון השיפוץ‪ ,‬כאשר נותרו עוד הוצאות‬</w:t>
        <w:br/>
        <w:t>‫שטרם הוסדר תשלומם )עמוד ‪ 3‬שורות ‪ .(1-2‬עוד בטרם שולמו כל הוצאות השיפוץ כבר מיצתה‬</w:t>
        <w:br/>
        <w:t>‫הנציגות למעלה מ‪ 95% -‬מהתקציב לגביה‪ .‬משכך‪ ,‬יוצא כי תקציב השיפוץ תואם למעשה את היקף‬</w:t>
        <w:br/>
        <w:t>‫הוצאות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עדות מר איון‪ ,‬חלוקת התשלומים בוצעה על פי גודל הדירות )עמוד ‪ 2‬שורות ‪ .(29-34‬כך גם‬</w:t>
        <w:br/>
        <w:t>‫עולה ממכתבי הנציגות מיום ‪) 01.01.11‬נספחים ‪ 35‬ו‪ 38 -‬לתצהיר איון(‪ .‬דא עקא‪ ,‬תקנון הבית דנן‬</w:t>
        <w:br/>
        <w:t>‫קובע הוראות פרטניות לגבי שיעור חלוקת השתתפות בהוצאות החזקת הרכוש המשותף בבית‪.‬‬</w:t>
        <w:br/>
        <w:t>‫סעיף ‪ 2‬לתקנון המוסכם מפרט את החלקים החלים על כל דירה בגין חלקה בהשתתפות ההוצאות‬</w:t>
        <w:br/>
        <w:t>‫בהתאם להוראות סעיף ‪ 58‬לחוק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התקנון המוסכם‪ ,‬שיעור חלקה של תת חלקה ‪) 30‬דירת הנתבעים בתיק ‪ (167/11‬בהוצאות‬</w:t>
        <w:br/>
        <w:t>‫להחזקת הרכוש המשותף הינו ‪ .11/667‬לפיכך‪ ,‬חלקה בהוצאות השיפוץ דנן עומד על סך של ‪9,961‬‬</w:t>
        <w:br/>
        <w:t>‫‪ 11/667) ₪‬כפול ‪.(604,000‬‬</w:t>
        <w:br/>
        <w:t>‫על פי החלטת בעלי הדירות חלקה של תת חלקה ‪ 30‬בשיפוץ הינו ‪ ₪ 10,000‬כפי שנתבע‪ .‬ההפרש‬</w:t>
        <w:br/>
        <w:t>‫שבין חלקה המדויק של הדירה על פי התקנון‪ ,‬לבין הסכום שנגבה הינו כ‪ 0.3% -‬בלבד‪ .‬המדובר‬</w:t>
        <w:br/>
        <w:t>‫בזוטי דברים שאינם מצדיקים שינוי חלוקת התשלומים שבוצעה‪.‬‬</w:t>
        <w:br/>
        <w:t>‫בכל הקשור לנתבעת בתיק ‪ ,167/11‬הרי שלא ניתן להתחשב בנסיבות האישיות שלה בקביעת שיעור‬</w:t>
        <w:br/>
        <w:t>‫חלקה בהוצאות להחזקת הרכוש המשותף בבית‪.‬‬</w:t>
        <w:br/>
        <w:t>‫חלוקת התשלומים השוויונית בין בעלי הדירות ככלל ובין אלו ששילמו במועד ואלו שדחו את‬</w:t>
        <w:br/>
        <w:t>‫תשלומיהם עד לאחר מתן פסק הדין בעניינם בפרט‪ ,‬משתלבת עם חובתם של הצדדים‪ ,‬בעלי דירות‬</w:t>
        <w:br/>
        <w:t>‫בבית משותף‪ ,‬לנהוג האחד כלפי השני בתום לב ובהגינות ‪" -‬לקביעה זו משנה תוקף כאשר מדובר‬</w:t>
        <w:br/>
        <w:t>‫ביחסי הגומלין בין השוכנים בצל קורתו של בית משותף‪ .‬יחסים אלו מאופיינים‪ ,‬בדרך כלל‪ ,‬בכך‬</w:t>
        <w:br/>
        <w:t>‫שהצדדים להם אינם בוחרים איש את רעהו‪ ,‬והם כאילו נכפים זה על זה באורח אקראי עקב עצם‬</w:t>
        <w:br/>
        <w:t>‫עובדת המגורים‪ .‬לעתים קרובות עשויים יחסים אלו להימשך שנים לא מעטות‪ .‬הם מתאפיינים‪,‬‬</w:t>
        <w:br/>
        <w:t>‫בנוסף לכך‪ ,‬בקירבה פיסית הדוקה בין הצדדים‪ ,...‬המביאה לכך שפעולתו של האחד משפיעה‬</w:t>
        <w:br/>
        <w:t>‫בהכרח על מצבו של האחר‪ .‬לאור מרכיבים אלו‪ ,‬כשהם נראים כמכלול‪ ,‬ברור אם‪ ,‬ורק אם‪ ,‬יפעלו‬</w:t>
        <w:br/>
        <w:t>‫בעלי הדירות והדיירים‪ ,‬איש כלפי רעהו‪ ,‬בתום לב ובהגינות‪ ,‬יוכל הבית המשותף להתנהל בצורה‬</w:t>
        <w:br/>
        <w:t>‫תקינה‪ ,‬לרווחתם המשותפת של יושביו" )ע"א ‪ 2896/90‬טרוצקי ואח' נ' דיין ואח' פ"ד מו )‪(5‬‬</w:t>
        <w:br/>
        <w:t>‫‪.(454‬‬</w:t>
        <w:br/>
        <w:t>‫פריסת תשלומים וכל הסדר אחר המתחשב עם מצבם של הנתבעים צריכים לבוא כפרי של שיתוף‬</w:t>
        <w:br/>
        <w:t>‫פעולה והסכמה הדדית‪ ,‬ואין בפסיקה שיפוטית כדי לסייע בהקשר זה‪ .‬אולם‪ ,‬ככל שהוסכם עם 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התיק‪168/11 + 167/11 :‬‬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‫דירות אחרים על הסדרי תשלומים‪ ,‬ראוי כי תשקול התובעת להחיל הסדר זהה גם ביחס לנתבעת‬</w:t>
        <w:br/>
        <w:t>‫הנ"ל‪.‬‬</w:t>
        <w:br/>
        <w:t>‫משכך‪ ,‬על הנתבעים בתיק ‪ 167/11‬לשלם לנציגות סך של ‪ ₪ 10,000‬בגין העבודות שבוצעו‪.‬‬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התקנון המוסכם שיעור חלקה של תת חלקה ‪) 20‬דירת הנתבעת בתיק ‪ (168/11‬בהוצאות‬</w:t>
        <w:br/>
        <w:t>‫להחזקת הרכוש המשותף הינו ‪ .6/667‬לפיכך‪ ,‬חלקה בהוצאות השיפוץ דנן עומד על סך של ‪5,433‬‬</w:t>
        <w:br/>
        <w:t>‫‪ 6/667) ₪‬כפול ‪.(604,000‬‬</w:t>
        <w:br/>
        <w:t>‫בהקשר זה המדובר בהפרש של כ‪ 10% -‬בין החלק היחסי בתשלום בו חבה הנתבעת לבין החלק‬</w:t>
        <w:br/>
        <w:t>‫היחסי בו חויבה בהתאם להסכמת בעלי הדירות‪ .‬דא עקא‪ ,‬בהעדר הסכמה של בעל דירה לא ניתן‬</w:t>
        <w:br/>
        <w:t>‫לחייבו בתשלום בשיעור העולה על החיוב החל עליו בהתאם להוראות התקנון והדין )סעיף ‪)12‬ב(‬</w:t>
        <w:br/>
        <w:t>‫לתקנון המצוי(‪ .‬גם לא ניתן לראות בהפרש של ‪ 10%‬כזוטי דברים שאינם מצדיקים התערבות‬</w:t>
        <w:br/>
        <w:t>‫בחלוקה שבוצעה‪.‬‬</w:t>
        <w:br/>
        <w:t>‫משכך‪ ,‬חובה של הנתבעת בתיק ‪ 168/11‬בגין העבודות שבוצעו יעמוד על סך של ‪.₪ 5,433‬‬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סיום אתייחס בקצרה לעוד מספר "טענות הגנה" שהעלו הנתבעים במסגרת ראיותיהם‪.‬‬</w:t>
        <w:br/>
        <w:t>‫בכל הקשור לטענה בדבר השתתפות נטענת של משרד השיכון והבינוי בעלות העבודות‪ ,‬הרי שלבד‬</w:t>
        <w:br/>
        <w:t>‫מטענה של הגב' וולוב בתצהירה‪ ,‬לא הובאה כל ראיה כי אכן הבית זכאי להשתתפות כנ"ל‪ ,‬ככל‬</w:t>
        <w:br/>
        <w:t>‫שישנה‪ .‬ממילא אין כל טענה כי השתתפות זו ניתנה בפועל‪ .‬לא ברור גם מדוע הגב' וולוב בחרה‬</w:t>
        <w:br/>
        <w:t>‫להעלות את הטענה האמורה רק במסגרת תצהירה‪ ,‬במהלך ניהול ההליך בפני‪ ,‬ולא טרחה להעלות‬</w:t>
        <w:br/>
        <w:t>‫אותה במהלך הדיונים שנוהלו לקראת ביצוע העבודות‪ ,‬בין באסיפה מחודש ‪) 01/11‬בה נכחה( ובין‬</w:t>
        <w:br/>
        <w:t>‫בהערות שמסרה בנוגע למסמכי השיפוץ‪ ,‬על מנת לאפשר ולסייע לבעלי הדירות למצות זכויותיהם‪.‬‬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.‬אם זכאים בעלי הדירות להשתתפות כנ"ל ברי כי בידם אינטרס לגרום לכך שהנציגות‬</w:t>
        <w:br/>
        <w:t>‫תפעל לקבלתה‪ ,‬על מנת לצמצם את העלויות החלות על כל בעלי הדירות בבית‪ .‬מובן כי אם תתקבל‬</w:t>
        <w:br/>
        <w:t>‫השתתפות כזו תהיה זכאית גם הגב' וולוב לקבלת החזר יחסי מתוך כספים אלו‪ .‬אולם‪ ,‬עד לקבלת‬</w:t>
        <w:br/>
        <w:t>‫כספי ההשתתפות )אם וככל שיתקבלו( על בעלי הדירות )כולל הנתבעים( לשאת במימון המלא‬</w:t>
        <w:br/>
        <w:t>‫הנדרש לביצוע העבודות‪ .‬הגב' וולוב רשאית כמובן לפעול במסגרת האסיפה הכללית כדי לחייב את‬</w:t>
        <w:br/>
        <w:t>‫הנציגות לפעול לקבלת ההשתתפות האמורה‪ ,‬אך אין באי קבלתה כדי להצדיק מתן פטור מתשלום‬</w:t>
        <w:br/>
        <w:t>‫מלא או חלקי‪.‬‬</w:t>
        <w:br/>
        <w:t>‫גם כל טענותיה של הגב' וולוב בנוגע לחברת הניהול‪ ,‬לעיון במסמכי הנציגות )לא בנוגע להליכי‬</w:t>
        <w:br/>
        <w:t>‫השיפוץ( ולתשלומים השוטפים‪ ,‬אינם מעניינה של תובענה זו ואין כל צורך לדון בהם‪ .‬ממילא‬</w:t>
        <w:br/>
        <w:t>‫המדובר בהרחבת חזית אסורה ביחס לכתבי הטענות לה התנגד ב"כ התובעת )עמוד ‪ 2‬שורה ‪.(19‬‬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התיק‪168/11 + 167/11 :‬‬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הוכחה גם הטענה כי ניתן בכלל לרשום נציגות כמלכ"ר או כי ניתן היה לפטור את הנציגות‬</w:t>
        <w:br/>
        <w:t>‫מתשלום מע"מ‪ .‬אלו טענות בעלמא ללא כל תמיכה עובדתית או משפטית‪.‬‬</w:t>
        <w:br/>
        <w:t>‫גם טענתה של הגב' גוטהרץ כי בידי הנציגות דירות להשכרה בבית לא הוכחה‪ .‬הטענה לא נתמכת‬</w:t>
        <w:br/>
        <w:t>‫בנסח הרישום של הבית ואף לא בעדותה של הגב' וולוב‪.‬‬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.1‬לאור כל האמור לעיל אני מקבל את התביעה בתיק ‪ 167/11‬ומחייב את הנתבעים ‪ -‬שרה‬</w:t>
        <w:br/>
        <w:t>‫גוטהרץ ת‪.‬ז‪ 69283240 .‬ויואן יוליאן גינור ת‪.‬ז‪ ,369283240 .‬ביחד ולחוד‪ ,‬לשלם לתובעת‬</w:t>
        <w:br/>
        <w:t>‫את הסך של ‪ ₪ 10,000‬לסילוק החוב הנתבע‪ .‬כן ישלמו הנתבעים הנ"ל לתובעת סך של‬</w:t>
        <w:br/>
        <w:t>‫‪ ₪ 711‬בגין החזר אגרה‪ .‬לסכומים האמורים יתווספו הפרשי הצמדה וריבית כדין מיום‬</w:t>
        <w:br/>
        <w:t>‫הגשת התביעה ‪ 06.09.11‬ועד למועד התשלום בפועל‪.‬‬</w:t>
        <w:br/>
        <w:t>‫בנוסף לאמור לעיל אני מחייב את הנתבעים הנ"ל לשלם לתובעת סך כולל של ‪₪ 1,300‬‬</w:t>
        <w:br/>
        <w:t>‫בגין החזר הוצאות ניהול ההליך כולל שכ"ט עו"ד בצירוף הפרשי הצמדה וריבית כדין‬</w:t>
        <w:br/>
        <w:t>‫מהיום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.2‬לאור כל האמור לעיל אני מקבל את התביעה בתיק ‪ 168/11‬ומחייב את הנתבעת – טטיאנה‬</w:t>
        <w:br/>
        <w:t>‫וולוב ת‪.‬ז‪ ,30641609 .‬לשלם לתובעת את הסך של ‪ ₪ 5,433‬לסילוק החוב הנתבע‪ .‬כן‬</w:t>
        <w:br/>
        <w:t>‫תשלם הנתבעת הנ"ל לתובעת סך של ‪ ₪ 711‬בגין החזר אגרה‪ .‬לסכומים האמורים יתווספו‬</w:t>
        <w:br/>
        <w:t>‫הפרשי הצמדה וריבית כדין מיום הגשת התביעה ‪ 06.09.11‬ועד למועד התשלום בפועל‪.‬‬</w:t>
        <w:br/>
        <w:t>‫בנוסף לאמור לעיל אני מחייב את הנתבעת הנ"ל לשלם לתובעת סך כולל של ‪ ₪ 800‬בגין‬</w:t>
        <w:br/>
        <w:t>‫החזר הוצאות ניהול ההליך כולל שכ"ט עו"ד בצירוף הפרשי הצמדה וריבית כדין מהיום‬</w:t>
        <w:br/>
        <w:t>‫ועד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.3‬בפסיקת ההוצאות כאמור התחשבתי מחד בכך שהתיקים נוהלו עד תום כולל ניהול ‪2‬‬</w:t>
        <w:br/>
        <w:t>‫ישיבות‪ .‬מאידך‪ ,‬הדיון בתובענות אוחד ונחסכו הוצאות בגין ניהול כפול‪ .‬התחשבתי גם‬</w:t>
        <w:br/>
        <w:t>‫בנתוניה האישיים של הנתבעת ‪ 1‬בתיק ‪ 167/11‬ובעובדה כי התובענה כנגד הנתבעת בתיק‬</w:t>
        <w:br/>
        <w:t>‫‪ 168/11‬נתקבלה בחלקה‪.‬‬</w:t>
        <w:br/>
        <w:t>‫המזכירות תשלח לכל אחד מהצדדים העתק מפסק הדין בדואר רשום עם אישור מסירה‪.‬‬</w:t>
        <w:br/>
        <w:t>‫ניתן בלשכתי היום י"ג ניסן תשע"ב‪ 05 ,‬אפריל ‪ ,2012‬בהעדר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1/167/2011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