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5/525/2011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2011-11-07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‫תיק מס' ‪525/11‬‬                                        ‫לשכת המפקח על רישום מקרקעין‬</w:t>
        <w:br/>
        <w:t>‫בתל אביב‬</w:t>
        <w:br/>
        <w:t>‫אבירם ארטא גרף בע"מ‬                ‫התובעת‪:‬‬</w:t>
        <w:br/>
        <w:t>‫ע"י ב"כ עוה"ד לירז גונן אללוף‬</w:t>
        <w:br/>
        <w:t>‫מרחוב הרצוג ‪ 89‬אזור‬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‫‪ .1‬נציגות הבית המשותף ברחוב יצחק שדה ‪ 34-36‬תל אביב‬                ‫הנתבעות‪:‬‬</w:t>
        <w:br/>
        <w:t>‫מרחוב יצחק שדה ‪ 34‬תל אביב‬</w:t>
        <w:br/>
        <w:t>‫‪ .2‬נתון ניהול מרכזי בע"מ‬</w:t>
        <w:br/>
        <w:t>‫מרחוב קיבוץ גלויות ‪ 34‬תל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‫התובענה דנן עניינה בבית המשותף ברחוב יצחק שדה ‪ 34-36‬תל אביב הבנוי על חלקה ‪ 44‬בגוש ‪7067‬‬</w:t>
        <w:br/>
        <w:t>‫)להלן‪" :‬הבית"(‪ .‬הבית רשום כבית משותף בפנקס הבתים המשותפים‪.‬‬</w:t>
        <w:br/>
        <w:t>‫התובעת הינה שוכרת של יחידה בקומת המרתף בבית )תת חלקה ‪.(2‬‬</w:t>
        <w:br/>
        <w:t>‫הנתבעת ‪ 1‬הינה נציגות הבית והנתבעת ‪ 2‬הינה חברת אחזקה הנותנת שירותי תחזוקה לבית‪.‬‬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התובעת נגרמו לה נזקים עקב התרשלות הנתבעות מלבצע תיקונים לעצירת טיפטוף מי מזגנים‪.‬‬</w:t>
        <w:br/>
        <w:t>‫התובעת מבקשת כי ינתן צו המחייב את הנתבעות לתקן את צנרת המזגנים ולעצור את הטפטוף‪ ,‬לחייב את‬</w:t>
        <w:br/>
        <w:t>‫הנתבעות לשפותה בסך של ‪ ₪ 14,027‬בגין נזקיה עקב מי המזגנים ובסך של ‪ ₪ 5,000‬בגין נזקים עקיפים‪.‬‬</w:t>
        <w:br/>
        <w:t>‫כן נתבקש חיוב הנתבעות בתשלום הוצאות ההליך‪.‬‬</w:t>
        <w:br/>
        <w:t>‫לאחר שבחנתי את כתב התביעה בתיק זה הגעתי למסקנה כי אין למפקח על רישום מקרקעין סמכות לדון‬</w:t>
        <w:br/>
        <w:t>‫בתובענה‪.‬‬</w:t>
        <w:br/>
        <w:t>‫סמכותו של המפקח על רישום מקרקעין להכריע בסכסוכים נקבעה בסעיף ‪ 72‬לחוק המקרקעין תשכ"ט‪-‬‬</w:t>
        <w:br/>
        <w:t>‫‪) 1969‬להלן‪" :‬החוק"( הקובע‪:‬‬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‫"‪) .72‬א( סכסוך בין בעלי דירות בבית משותף בדבר זכויותיהם או חובותיהם לפי התקנון או לפי סעיפים ‪,58‬‬</w:t>
        <w:br/>
        <w:t>‫‪ 59‬או ‪59‬א עד ‪59‬ח‪ ,‬לפי חוק המקרקעין )חיזוק בתים משותפים מפני רעידות אדמה(‪ ,‬התשס"ח‪ 2008-‬או‬</w:t>
        <w:br/>
        <w:t>‫לפי סעיפים ‪6‬נט עד ‪6‬סא‪21 ,‬ב ו‪27-‬ג לחוק הבזק‪ ,‬תשמ"ב‪ 1982-‬יכריע בו המפקח‪.‬‬</w:t>
        <w:br/>
        <w:t>‫)ב( סכסוך בין בעלי דירות בבית משותף בדבר הסגת גבול מצד בעל דירה לגבי דירה אחרת או לגבי הרכוש‬</w:t>
        <w:br/>
        <w:t>‫המשותף‪ ,‬רשאי התובע להביאו‪ ,‬לפי בחירתו‪ ,‬לפני בית משפט מוסמך או לפני המפקח‪.‬‬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‫תיק מספר ‪525/11‬‬                                       ‫לשכת המפקח על רישום מקרקעין‬</w:t>
        <w:br/>
        <w:t>‫בתל אביב‬</w:t>
        <w:br/>
        <w:t>‫)ג( האמור בסעיפים קטנים )א( ו‪)-‬ב( יחול גם במקרה שמחזיק הדירה מטעם בעל הדירה או המתחזק הוא‬</w:t>
        <w:br/>
        <w:t>‫צד לסכסוך‪ ,‬ואם היתה דירה מוחכרת בחכירה לדורות או בחכירת משנה לדורות ‪ -‬גם אם צד לסכסוך הוא‬</w:t>
        <w:br/>
        <w:t>‫המחכיר לדורות או מחכיר המשנה לדורות‪.‬‬</w:t>
        <w:br/>
        <w:t>‫)ד( האמור בסעיף זה אינו גורע מתקפו של הסכם למסור סכסוכים כאמור להכרעת בורר"‬</w:t>
        <w:br/>
        <w:t>‫בנוסף‪ ,‬סעיף ‪ 73‬לחוק מגדיר את חוג הזכאים להביא את עניינם בפני המפקח‪:‬‬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‫"ואלה הזכאים להביא סכסוך להכרעתו של המפקח‪:‬‬</w:t>
        <w:br/>
        <w:t>‫)‪ (1‬כל בעל דירה או צד אחר לסכסוך כמוגדר בסעיף ‪.72‬‬</w:t>
        <w:br/>
        <w:t>‫)‪ (2‬נציגות הבית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)ת"א( ‪ 554/96‬טיולי השלושה בע"מ נ' חברת אולמי רון הרצליה בע"מ )לא פורסם( קובע כב'‬</w:t>
        <w:br/>
        <w:t>‫הנשיא ח‪ .‬פורת כלהלן‪ ..." :‬התוצאה היא שכוונת המחוקק ברורה למדי והיא לא לאפשר לשוכר לשעה‬</w:t>
        <w:br/>
        <w:t>‫להתדיין בפני המפקח‪ ,‬משום שהוא אינו בעל דירה בבית המשותף‪ ,‬והוא גם אינו מחזיק מטעם בעל דירה‬</w:t>
        <w:br/>
        <w:t>‫אלא מחזיק מכח חוזה שכירות‪ ,‬משמע‪ ,‬בעל זכויות אובליגטוריות בהתאם לתנאי השכירות"‪.‬‬</w:t>
        <w:br/>
        <w:t>‫במקרה דנן התובעת הינה שוכר לשעה ואין היא טוענת כלל להיותה "מחזיק מטעם בעל הדירה"‪ .‬העובדה כי‬</w:t>
        <w:br/>
        <w:t>‫התובעת שוכרת את הנכס במשך ‪ 17‬שנים כטענתה‪ ,‬אין די בה להפוך אותה ל‪" -‬מחזיקה מטעם"‪ .‬זאת‬</w:t>
        <w:br/>
        <w:t>‫במיוחד כאשר גם לא צורפה לתביעה עמדתו של בעל הזכויות בנכס‪.‬‬</w:t>
        <w:br/>
        <w:t>‫ויודגש‪ ,‬עילת התביעה הנטענת עניינה בהפרה של סעיף ‪)3‬ב( לתקנון המצוי בחוק )סעיף ‪ 31‬לכתב התביעה(‬</w:t>
        <w:br/>
        <w:t>‫המקנה זכות בידי "בעל דירה" בלבד לדרוש ביצוע תיקון מבעל דירה אחר‪ .‬בנסיבות התביעה דנן‪ ,‬לא‬</w:t>
        <w:br/>
        <w:t>‫התובעת וגם לא הנתבעות‪ ,‬הינן בעלות דירה בבית‪ .‬משכך‪ ,‬ממילא‪ ,‬אינני מוסמך לדון בתביעה זו‪.‬‬</w:t>
        <w:br/>
        <w:t>‫ויוער‪ ,‬כל שנטען בכתב התביעה הוא כי הנתבעת ‪ 2‬הינה חברה הנותנת שירותי אחזקה לבית‪ .‬לא נטען כי‬</w:t>
        <w:br/>
        <w:t>‫המדובר ב"מתחזק" בהתאם להוראות החוק‪ ,‬וממילא אינני מוסמך‪ ,‬לפיכך‪ ,‬לדון בתובענה כנגדה‪.‬‬</w:t>
        <w:br/>
        <w:t>‫זאת ועוד‪ .‬גם מבחינה עניינית אייני מוסמך לדון בחלק ארי של התביעה‪.‬‬</w:t>
        <w:br/>
        <w:t>‫כאמור לעיל סמכותי העניינית קבועה בסעיף ‪ 72‬לחוק‪ .‬בתי המשפט נתנו פירוש דווקני לסעיף וקבעו כי אין‬</w:t>
        <w:br/>
        <w:t>‫להרחיב את פירושו‪.‬‬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נקבע בד"נ ‪ 20/73‬שמע נגד סדובסקי ואח' פ"ד כ"ח )‪ (1‬עמ' ‪ 730‬בעמ' ‪ 733‬מפי מ"מ הנשיא זוסמן‬</w:t>
        <w:br/>
        <w:t>‫)כתוארו אז(‪" :‬סעיף ‪ 72‬לחוק המקרקעין ‪...‬מרחיב אמנם את סמכותו של המפקח‪ ,‬היכול עכשיו לדון גם‬</w:t>
        <w:br/>
        <w:t>‫בתביעת נזיקין בעילה של הסגת גבול‪ ,‬ולענין זה נעשתה סמכותו מקבילה לזו של בית המשפט‪ ,‬אך‪ ...‬אין‬</w:t>
        <w:br/>
        <w:t>‫הוא רשאי לדון בתביעות נזיקין אחרות"‪.‬‬</w:t>
        <w:br/>
        <w:t>‫כך גם ההלכה הפסוקה היא שעילות המטרד והיפר חובה חקוקה אינן בסמכותו של המפקח )ראה ע"א‬</w:t>
        <w:br/>
        <w:t>‫‪ 664/71‬עורקבי ואח' נגד נקר פ"מ ע"ח ‪ 130‬וכן ע"א ‪ 458/69‬שליט נגד גולדברג פ"ד כ"ד )‪.(231 (1‬‬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‫תיק מספר ‪525/11‬‬                                       ‫לשכת המפקח על רישום מקרקעין‬</w:t>
        <w:br/>
        <w:t>‫בתל אביב‬</w:t>
        <w:br/>
        <w:t>‫העולה מכך הוא כי משרצה המחוקק להעניק למפקח סמכות לדון בעילה מסויימת‪ ,‬עשה זאת באופן מפורש‬</w:t>
        <w:br/>
        <w:t>‫ומכאן‪ ,‬כאשר עילות אחרות אינן מוגדרות במפורש בחוק המקרקעין‪ ,‬הן אינן בסמכותו של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 71‬לתקנות המקרקעין )ניהול ורישום(‪ ,‬התש"ל‪ 1969-‬אמנם מחילה את תקנות סדר הדין האזרחי‬</w:t>
        <w:br/>
        <w:t>‫בשינויים המחוייבים על סדרי הדין בפני המפקח בכל ענין שלא נקבעה לגביו הוראה אחרת בחוק או בתקנות‬</w:t>
        <w:br/>
        <w:t>‫המקרקעין‪ .‬אולם אין בכוחו של מחוקק המשנה אשר התקין את תקנה ‪ 71‬להעניק למפקח סמכות עניינית‬</w:t>
        <w:br/>
        <w:t>‫שלא ניתנה לו בחוק המקרקעין על ידי המחוקק הראשי‪.‬‬</w:t>
        <w:br/>
        <w:t>‫במסגרת התביעה דנן מבקשת התובעת סעדים שמקורם נזיקי ‪ -‬כך‪ ,‬מבקשת התובעת לחייב את הנתבעות‬</w:t>
        <w:br/>
        <w:t>‫לשלם לה את עלות תיקון המכונה והוצאות עו"ד‪ .‬כך‪ ,‬מבקשת התובעת פסיקת פיצוי בגין עוגמת נפש‪ ,‬סעד‪,‬‬</w:t>
        <w:br/>
        <w:t>‫שמעצם טבעו‪ ,‬עילתו נזיקית‪ .‬יוצא‪ ,‬אם כן‪ ,‬כי עילת התביעה שעניינה בסעיפים ‪ 35.2‬ו‪ ,35.3 -‬הינה עילה‬</w:t>
        <w:br/>
        <w:t>‫נזיקית‪.‬‬</w:t>
        <w:br/>
        <w:t>‫היות והתובעת איננה "בעל דירה"‪ ,‬הרי שגם הסעד המבוקש לצו העשה )סעיף ‪ ,(35.1‬אין מקורו בתקנון‬</w:t>
        <w:br/>
        <w:t>‫הבית אלא‪ ,‬למעשה‪ ,‬בדין הנזיקי‪.‬‬</w:t>
        <w:br/>
        <w:t>‫כאמור‪ ,‬עילת התביעה היחידה במסגרת פקודת הנזיקין ]נוסח חדש[‪ ,‬בה ניתנה למפקח סמכות עניינית‬</w:t>
        <w:br/>
        <w:t>‫מקבילה לזו של בית משפט שלום‪ ,‬היא עילה בעוולה של הסגת גבול‪ .‬ביתר העוולות שבפקודת הנזיקין אין‬</w:t>
        <w:br/>
        <w:t>‫מפקח על רישום מקרקעין מוסמך עניינית לדון‪.‬‬</w:t>
        <w:br/>
        <w:t>‫לאור האמור לעיל‪ ,‬ואף ללא תלות בהוראות סעיף ‪ 73‬לחוק‪ ,‬ממילא‪ ,‬בחלק משמעותי של התביעה‪ ,‬אם לא‬</w:t>
        <w:br/>
        <w:t>‫בכללותה‪ ,‬אינני מוסמך לדון‪.‬‬</w:t>
        <w:br/>
        <w:t>‫ובהקשר זה יודגש‪ .‬גישת הפסיקה היא שיש להעדיף את האפשרות שאינה גורמת לפיצול הדיון בפני מספר‬</w:t>
        <w:br/>
        <w:t>‫ערכאות‪ .‬כך גם נקבע בבית המשפט המחוזי בתל אביב ע"י כב' השופטת גרסטל‪ ,‬בע"א )ת"א( ‪2295/01‬‬</w:t>
        <w:br/>
        <w:t>‫מנחמי בוני מגדלי דוד ר"ג בע"מ נגד נציגות הבית המשותף ברחוב ז'בוטינסקי ‪ 138‬ברמת גן ואח' )לא‬</w:t>
        <w:br/>
        <w:t>‫פורסם(‪..." :‬ספק רב אם ניתן להעביר חלק מהתביעה לבית משפט אחר‪ ,‬בעוד שחלק אחר נותר לדיון בפני‬</w:t>
        <w:br/>
        <w:t>‫המפקחת"‪.‬‬</w:t>
        <w:br/>
        <w:t>‫כך גם במקרה דנן ישנו קשר ישיר בין עילת התביעה שעניינה צו עשה לביצוע עבודות להפסקת מי המזגנים‬</w:t>
        <w:br/>
        <w:t>‫לבין עילת התביעה שעניינה הנזקים שנגרמו עקב טפטוף זה‪.‬‬</w:t>
        <w:br/>
        <w:t>‫בפסק דין שניתן בבית המשפט המחוזי בת"א ע"י כב' השופטת חיות ב‪-‬ע"א ‪ 1730/99‬צ‪.‬ה‪.‬ר בע"מ ואח' נ‪.‬‬</w:t>
        <w:br/>
        <w:t>‫יום טוב בע"מ )לא פורסם( נקבע כי למפקח על רישום מקרקעין ישנה הסמכות להעביר תביעות לבית משפט‬</w:t>
        <w:br/>
        <w:t>‫השלום‪" :‬בנסיבות אלה‪ ,‬לא היה מקום לדחות )ע"י המפקח‪ ,‬א‪.‬ס‪ (.‬את העתירה החילופית שהעלו המערערות‬</w:t>
        <w:br/>
        <w:t>‫והיה זה מן הראוי להעתר לה ולהעביר את התביעות שבנדון לבית משפט השלום המוסמך‪ ,‬על מנת‬</w:t>
        <w:br/>
        <w:t>‫שהמערערות תוכלנה להביא את תביעותיהן בפניו"‪.‬‬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‫תיק מספר ‪525/11‬‬                                      ‫לשכת המפקח על רישום מקרקעין‬</w:t>
        <w:br/>
        <w:t>‫בתל אביב‬</w:t>
        <w:br/>
        <w:t>‫חיזוק לעמדות אלה נמצא במאמרה של כב' נשיאת בתי משפט השלום במחוז תל אביב – יפו‪ ,‬השופטת‬</w:t>
        <w:br/>
        <w:t>‫עדנה בקנשטיין‪ ,‬במאמרה "הלא יעבירנו עוד?" ‪ ,‬עלי משפט כרך ה' מרץ ‪) 2006‬תשס"ו(‪.7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 לעיל‪ ,‬ובהתאם להחלטה שניתנה בבית המשפט המחוזי בתל אביב ע"י כב' השופט ד"ר קלינג‬</w:t>
        <w:br/>
        <w:t>‫בת"א )ת"א( ‪ 1098/01‬פיק נכסים בע"מ נגד נציגות הבית המשותף תק – מח ‪ ,3071 (2) 2002‬למפקח על‬</w:t>
        <w:br/>
        <w:t>‫רישום מקרקעין ישנה הסמכות בהתאם להוראות סעיף ‪)79‬א( לחוק בתי המשפט ]נוסח משולב[‪ ,‬תשמ"ד –‬</w:t>
        <w:br/>
        <w:t>‫‪ ,1984‬להעביר תביעה‪ ,‬שאינה בסמכותו‪ ,‬לבית המשפט המוסמך‪.‬‬</w:t>
        <w:br/>
        <w:t>‫לאור האמור לעיל‪ ,‬ולאור היות הסמכות לדון בתובענה נתונה לבית משפט אחר‪ ,‬אני מורה‪ ,‬בהתאם לסעיף‬</w:t>
        <w:br/>
        <w:t>‫‪)79‬א( הנ"ל‪ ,‬על העברת התביעה לדיון לבית‪-‬משפט השלום בתל אביב המוסמך לדון בתובענה‪.‬‬</w:t>
        <w:br/>
        <w:t>‫מאחר והחלטתי זו ניתנה על יסוד כתב התביעה ועוד בטרם הוגש כתב הגנה מטעם הנתבעות‪ ,‬אין צו‬</w:t>
        <w:br/>
        <w:t>‫להוצאות‪.‬‬</w:t>
        <w:br/>
        <w:t>‫ככל שיידרש תשלום אגרה בבית משפט השלום לצורך ניהול ההליך שם‪ ,‬אני מורה כי תושב לתובעת האגרה‬</w:t>
        <w:br/>
        <w:t>‫ששולמה בעת פתיחת ההליך דנן במלואה‪ ,‬לאחר המצאת אישור בדבר תשלום האגרה בבית המשפט כאמור‪.‬‬</w:t>
        <w:br/>
        <w:t>‫המזכירות תשלח ההעתק ההחלטה לצדדים באמצעות דואר רשום עם אישור מסירה‪.‬‬</w:t>
        <w:br/>
        <w:t>‫ניתנה בלישכתי בתאריך י' חשון תשע"ב‪ 07 ,‬נובמבר ‪ ,2011‬בהעדר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‫בתל אביב‬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5/525/2011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