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7/86/2011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2011-10-03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התיק‪86/11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סמטת הלוטם ‪ 1‬נתניה‬                   ‫בעניין‪:‬‬</w:t>
        <w:br/>
        <w:t>‫ע"י שלמה אורן ואלון אייזנמן‬</w:t>
        <w:br/>
        <w:t>‫באמצעות ב"כ עו"ד עמית תם‬</w:t>
        <w:br/>
        <w:t>‫מרח' ז'בוטינסקי ‪ ,155‬בית נח מנחמי‪ ,‬ר"ג ‪52575‬‬</w:t>
        <w:br/>
        <w:t>‫טל‪ ,03-5751632 :‬פקס‪03-5751630 :‬‬</w:t>
        <w:br/>
        <w:t>‫התובעת‬</w:t>
        <w:br/>
        <w:t>‫‪ -‬נגד‪-‬‬</w:t>
        <w:br/>
        <w:t>‫מורן לסט מיכאל ת‪.‬ז‪028864684 .‬‬</w:t>
        <w:br/>
        <w:t>‫אושריאל מיכאל ת‪.‬ז‪022375711 .‬‬</w:t>
        <w:br/>
        <w:t>‫שניהם מסמטת הלוטם ‪ ,1/23‬נתניה‬</w:t>
        <w:br/>
        <w:t>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.1‬זוהי תביעה כספית שהוגשה ע"י התובעת‪ ,‬נציגות הבית ברחוב סמטת הלוטם ‪ 1‬בנתניה‬</w:t>
        <w:br/>
        <w:t>‫)להלן‪" :‬התובעת" או "הנציגות"( המזוהה כחלקה ‪ 46‬בגוש ‪) 7992‬להלן‪" :‬הבית"(‪ ,‬כנגד‬</w:t>
        <w:br/>
        <w:t>‫הנתבעים‪ ,‬בעלי דירה בבית‪ ,‬במסגרת סעיף ‪ 58‬לחוק המקרקעין התשכ"ט ‪) 1958-‬להלן‪:‬‬</w:t>
        <w:br/>
        <w:t>‫"חוק המקרקעין"(‪.‬‬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טרם נרשם בפנקס הבתים המשותפים‪ ,‬ולכן חלות עליו הוראות פרק ו'‪ 1‬לחוק‬</w:t>
        <w:br/>
        <w:t>‫המקרקעין‪ ,‬התשכ"ט )להלן‪" :‬חוק המקרקעין"( – שעניינו "בתים שאינם רשומים כבתים‬</w:t>
        <w:br/>
        <w:t>‫משותפים"‪ .‬סעיף ‪ 58‬הנ"ל נמנה על הסעיפים שהוחלו באמצעות סעיף ‪ 77‬ב לחוק‬</w:t>
        <w:br/>
        <w:t>‫המקרקעין‪ ,‬על בתים שאינם רשומים כבתים משותפים‪ ,‬והוא הבסיס לתובענה שבפני‪.‬‬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התובעת לא שילמו הנתבעים את חלקם בהוצאות להחזקתו התקינה של הרכוש‬</w:t>
        <w:br/>
        <w:t>‫המשותף לתקופה שמחודש ‪ 03/2010‬ועד לחודש ‪ ,06/11‬המסתכם על סך של ‪.₪ 5,753‬‬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.4‬בכתב ההגנה טענו הנתבעים טענות רבות כנגד התנהלות הנציגות ‪ -‬אלה יפורטו להלן‬</w:t>
        <w:br/>
        <w:t>‫בתמצית‪ :‬נציגי התובעת‪ ,‬ה"ה שלמה אורן ואלון אייזנמן‪ ,‬אשר מכהנים בתפקידם כנציגי‬</w:t>
        <w:br/>
        <w:t>‫וועד הבית מונו לתפקיד לפני כ – ‪ 8‬שנים‪ ,‬ומאז מונעים את בחירתם של אחרים לתפקיד‬</w:t>
        <w:br/>
        <w:t>‫ואף מתעלמים מן הפניות שנעשו אליהם לערוך בחירות לבחירת חברי נציגות חדשים‪ ,‬נציגי‬</w:t>
        <w:br/>
        <w:t>‫התובעת נמנעים מזה זמן מה מהגשת דוחות כספיים הנוגעים לניהולו של הבית‪ ,‬נציגי‬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התיק‪86/11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מסרבים לטפל בליקויים שנתגלו ברכוש המשותף של הבית כדוגמת החלפת צינור‬</w:t>
        <w:br/>
        <w:t>‫הביוב המשותף הגורם סבל רב ונזקים לדירות רבות בבית לרבות דירתם של הנתבעים‪,‬‬</w:t>
        <w:br/>
        <w:t>‫נציגי התובעת נמנעים מלפעול כנגד החברה הקבלנית שבנתה את הבית ולדרוש הימנה‬</w:t>
        <w:br/>
        <w:t>‫למלא אחר התחייבויותיה‪ ,‬נוכח הזמן הרב שחלף מאז מינויים של נציגי התובעת יש‬</w:t>
        <w:br/>
        <w:t>‫להורות על זימונה של אסיפת בעלי דירות בבית לבחירת ועד חדש שיהיה מוסמך לגבות‬</w:t>
        <w:br/>
        <w:t>‫דמי וועד מבעלי הדירות בבית‪ .‬נוכח טענות אלה‪ ,‬אין לטענת הנתבעים לחייבם בגין החוב‬</w:t>
        <w:br/>
        <w:t>‫הנתבע‪.‬‬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26.9.11‬התקיים דיון בפני בנוכחות הצדדים‪ .‬ב"כ התובעת ציין‪ ,‬כי מאז הגשת‬</w:t>
        <w:br/>
        <w:t>‫התביעה חלפו שלושה חודשים‪ ,‬אשר הגדילו את חובם של הנתבעים ב – ‪ ,₪ 1,083‬ומשכך‬</w:t>
        <w:br/>
        <w:t>‫ביקשו לתקן את כתב התביעה ולהעמיד את סכום התביעה בגין אי תשלום מיסי וועד‬</w:t>
        <w:br/>
        <w:t>‫הבית עבור התקופה שמחודש ‪ 03/2010‬ועד לחודש ‪ 09/2011‬על סך של ‪ .₪ 6,836‬הנתבעים‬</w:t>
        <w:br/>
        <w:t>‫באמצעות הנתבעת ‪ 1‬לא הכחישו את חובם )ראה פרוטוקול מיום ‪ ,26.9.11‬עמ' ‪ ,2‬שורה ‪(23‬‬</w:t>
        <w:br/>
        <w:t>‫משכך ובתוקף סמכותי בהתאם לסעיף ‪)75‬א( לחוק המקרקעין‪ ,‬הוריתי על תיקון כתב‬</w:t>
        <w:br/>
        <w:t>‫התביעה כמבוקש‪.‬‬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.6‬הנתבעים לא הכחישו‪ ,‬כאמור‪ ,‬את חובם לתובעת‪ ,‬אך התנו‪ ,‬בדיון האמור‪ ,‬את תשלום‬</w:t>
        <w:br/>
        <w:t>‫החוב במספר תשלומים‪ .‬כן חזרה הנתבעת ‪ 1‬על טענות הנתבעים בכתב ההגנה‪ .‬משלא עלה‬</w:t>
        <w:br/>
        <w:t>‫בין הצדדים להגיע להבנות‪ ,‬הגיעו הצדדים להסכמה דיונית לפיה יינתן פסק דין על סמך‬</w:t>
        <w:br/>
        <w:t>‫החומר הקיים 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.7‬ככלל‪ ,‬סעיף ‪ 58‬לחוק המקרקעין קובע‪ ,‬כי כל בעל דירה חייב להשתתף בהוצאות החזקת‬</w:t>
        <w:br/>
        <w:t>‫וניהול הרכוש המשותף בהתאם ליחס שטח דירתו אל כלל שטחי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.8‬מטעם התובעת הוגשו שני פרוטוקולים של אסיפת בעלי הדירות בבית‪ .‬האחד‪ ,‬מיום‬</w:t>
        <w:br/>
        <w:t>‫‪) 15.6.09‬ת' ‪ (1‬והשני מיום ‪) 1.9.11‬ת' ‪ (2‬שעניינם‪ ,‬בין היתר‪ ,‬בחירת נציגי התובעת‪.‬‬</w:t>
        <w:br/>
        <w:t>‫מהפרוטוקול מיום ‪ 15.6.09‬עולה כי הועלתה באסיפה טענה באשר לזמן הרב בו מכהנים‬</w:t>
        <w:br/>
        <w:t>‫ה"ה אלון אייזנמן‪ ,‬גבי וויסטפילד ושלומי אורן כחברי הנציגות‪ ,‬ואולם נוכח העדר‬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התיק‪86/11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‫מתנדבים חדשים נבחרו אלה לתקופת כהונה נוספת )‪ (2009-2010‬אליהם הצטרף חבר נוסף‬</w:t>
        <w:br/>
        <w:t>‫מר עמית גושן‪ .‬מהפרוטוקול מיום ‪ 1.9.11‬עולה כי ה"ה אייזנמן‪ ,‬ווסטפילד ואורן נבחרו‬</w:t>
        <w:br/>
        <w:t>‫ברוב קולות לכהן אף כנציגי התובעת לשנת ‪ 2011‬אליהם הצטרפו שני חברים חדשים ה"ה‬</w:t>
        <w:br/>
        <w:t>‫אופיר שפירוביץ ואלון אבנר‪ .‬מסמכים אלה‪ ,‬לא נסתרו על ידי הנתבעים‪.‬‬</w:t>
        <w:br/>
        <w:t>‫שוכנעתי אפוא כי התקיימו‪ ,‬בתקופה הרלבנטית לכתב תביעה‪ ,‬אסיפות של בעלי דירות‬</w:t>
        <w:br/>
        <w:t>‫בבית‪ ,‬לצורך בחירת וועד הבית‪ ,‬שבסופן נבחרו ה"ה אורן ואייזנמן לכהן כנציגי התובעת‪.‬‬</w:t>
        <w:br/>
        <w:t>‫משכך‪ ,‬מצאתי לדחות טענות הנתבעים לעניין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.9‬כך גם לא מצאתי ממש בטענות הנתבעים לפיהן נציגי התובעת נמנעים מזה זמן מה‬</w:t>
        <w:br/>
        <w:t>‫מהגשת דוחות כספיים הנוגעים לניהולו של הבית‪ .‬מהמסמכים שהוגשו ת'‪ – 1‬ת'‪ ,5‬אשר‬</w:t>
        <w:br/>
        <w:t>‫לא נסתרו על ידי הנתבעים‪ ,‬עולה כי התובעת מנהלת את הבית בשקיפות מלאה אגב‬</w:t>
        <w:br/>
        <w:t>‫פרסום דוחות באשר להוצאות והכנסות הבית )ת'‪ 4‬ו – ת'‪ ,(5‬וכן עדכון בעלי הדירות באשר‬</w:t>
        <w:br/>
        <w:t>‫לעבודת חברי הנציגות )ת'‪ 3‬ו – ת'‪ .(4‬הדברים אף באים לידי ביטוי בפרוטוקולים של‬</w:t>
        <w:br/>
        <w:t>‫האסיפה הכללית מיום ‪ 15.6.09‬ומיום ‪) 1.9.11‬ת'‪ 2‬ו – ת'‪.(2‬‬</w:t>
        <w:br/>
        <w:t>‫מכל מקום טענות הנתבעים לעניין זה‪ ,‬כמו שאר טענות הנתבעים‪ ,‬נוגעות לאופן ניהולו של‬</w:t>
        <w:br/>
        <w:t>‫הבית‪ ,‬ואין בהם כדי להוות טענות הגנה מפני התביעה‪ .‬הנתבעים אינם יכולים להתנות את‬</w:t>
        <w:br/>
        <w:t>‫תשלום חלקם בהשתתפות התובעת בכך שיענו דרישותיהם‪ ,‬שהרי אם דייר יתנה את‬</w:t>
        <w:br/>
        <w:t>‫תשלום מיסי הוועד בקבלת דרישותיו לאופן החזקת הרכוש המשותף‪ ,‬תשרור אנרכיה‬</w:t>
        <w:br/>
        <w:t>‫בניהול הבית המשותף‪.‬‬</w:t>
        <w:br/>
        <w:t>‫הלכה פסוקה היא‪ ,‬שאין בעל דירה רשאי להימנע מקיום חובותיו‪ ,‬ואין הוא זכאי להתנות‬</w:t>
        <w:br/>
        <w:t>‫את השתתפותו בהוצאות‪ ,‬כמובנן בסעיף ‪ 58‬לחוק המקרקעין‪ ,‬בקיום חבות אחרת כלפיו‪.‬‬</w:t>
        <w:br/>
        <w:t>‫ראה רע"א ‪ ,294/87‬ד"ר שלום‪ ,‬עו"ד נ' נציגות הבית המשותף ברח' בן יהודה‪ ,‬ירושלים‪,‬‬</w:t>
        <w:br/>
        <w:t>‫)לא פורסם(‪":‬תרופתו של מי שטוען כי דרישת תשלום היא מופרזת או כי לא נערכה‬</w:t>
        <w:br/>
        <w:t>‫ביקורת חשבונות כראוי‪ ,‬או כי נפל פגם אחר‪ ,‬היא בפניה לאסיפה הכללית‪ ,‬או בהעדר‬</w:t>
        <w:br/>
        <w:t>‫הסדר מניח את הדעת אל המפקח הפועל לפי חוק המקרקעין‪ ,‬תשכ"ט – ‪."1969‬‬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התיק‪86/11 :‬‬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‫ראה גם ע"א )ת"א( ‪ ,204/79‬וייזר ואח' נגד נציגות הבית המשותף מרחוב חן ‪ 14‬פתח ‪-‬‬</w:t>
        <w:br/>
        <w:t>‫תקווה‪ ,‬פסקים תשמ"ד )א( ‪" :503‬אין זיקה בין החובות‪ ,‬במובן זה‪ ,‬שאי קיומה של האחת‬</w:t>
        <w:br/>
        <w:t>‫ע"י צד אחד נותנת זכות לצד האחר לעמוד מלקיים חובתו הוא‪ ,‬אלא לשתי החובות קיום‬</w:t>
        <w:br/>
        <w:t>‫עצמאי ושתיהן בנות אכיפה‪ .‬אם בעל דירה חדל מתשלום‪ ,‬אין הנציגות קונה לעצמה זכות‬</w:t>
        <w:br/>
        <w:t>‫חדלה לגבי נתינת השירות‪ ,‬ולהיפך‪".‬‬</w:t>
        <w:br/>
        <w:t>‫וגם‪ :‬ע"א )ב"ש( ‪ ,1133/03‬קבלו ברוך נ' נציגות הבית המשותף )לא פורסם(;‬</w:t>
        <w:br/>
        <w:t>‫וע"א )ת"א( ‪ 3454/04‬אור הילה נכסים והשקעות בע"מ נ' בית ש‪.‬א‪.‬פ אמד חברה לניהול‬</w:t>
        <w:br/>
        <w:t>‫בע"מ ואח' )לא פורסם(‪.‬‬</w:t>
        <w:br/>
        <w:t>‫לפיכך‪ ,‬אין בביקורת הנתבעים כלפי התובעת כדי להעניק לנתבעים פטור מחובותיהם‪ ,‬על‬</w:t>
        <w:br/>
        <w:t>‫פי חוק‪ ,‬לשלם את חלקם בעבור הוצאות ניהול וההחזקה של הבית‪ .‬הנתבעים לא היו‬</w:t>
        <w:br/>
        <w:t>‫רשאים לעשות דין לעצמם‪ ,‬ולחדול מלשלם את חלקם בהוצאות החזקת הרכוש המשותף‪.‬‬</w:t>
        <w:br/>
        <w:t>‫טענות הנתבעים בדבר מצוקתם הכלכלית‪ ,‬אינן מהוות טענות הגנה מפני התביעה‪ ,‬ואיני‬</w:t>
        <w:br/>
        <w:t>‫מוסמכת לשקול שיקולים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.10‬לאור האמור לעיל‪ ,‬אני מקבלת את התביעה‪ ,‬ומורה‪ ,‬כי הנתבעים ישלמו לתובעת‪ ,‬ביחד‬</w:t>
        <w:br/>
        <w:t>‫ולחוד‪ ,‬את מלוא חובם בסך של ‪ ,₪ 6,836‬וכן סך של ‪ ₪ 356‬עבור הוצאות אגרת התביעה‪.‬‬</w:t>
        <w:br/>
        <w:t>‫כן אני מחייבת הנתבעים‪ ,‬ביחד ולחוד‪ ,‬לשלם לתובעת שכר טרחת עורך דין בסך של ‪1,500‬‬</w:t>
        <w:br/>
        <w:t>‫‪ .₪‬סכומים אלה ישולמו תוך ‪ 30‬ימים מהיום‪ ,‬שאם לא כן‪ ,‬יישאו הפרשי הצמדה וריבית‬</w:t>
        <w:br/>
        <w:t>‫מיום הגשת התביעה‪ ,21.6.11 ,‬ועד ליום התשלום בפועל‪ .‬יובהר‪ ,‬כי למרות קיומו של פסק‬</w:t>
        <w:br/>
        <w:t>‫הדין‪ ,‬רשאים בעלי הדין להגיע להסכמה ביניהם בדבר תשלום החוב במספר תשלומים‪.‬‬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 ה' בתשרי תשע"ב‪ 03 ,‬באוקטובר ‪.2011‬‬</w:t>
        <w:br/>
        <w:t>‫המזכירות תישלח עותק לכל אחד מהצדדים העתק פסק הדין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‫_______________________‬</w:t>
        <w:br/>
        <w:t>‫אסתי שחל‬</w:t>
        <w:br/>
        <w:t>‫מפקחת על רישום מקרקעין‪ ,‬נתניה‬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7/86/2011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