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7/145/2010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2011-04-26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התיק‪145/10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              ‫בעניין‪:‬‬</w:t>
        <w:br/>
        <w:t>‫ברחוב לנצט ‪ 3‬הרצליה‬</w:t>
        <w:br/>
        <w:t>‫ע"י צבי שלו ת‪.‬ז‪003002128 .‬‬</w:t>
        <w:br/>
        <w:t>‫שרה יחימוביץ ת‪.‬ז‪052193596 .‬‬</w:t>
        <w:br/>
        <w:t>‫ת‪.‬ד‪ ,5384 .‬הרצליה ‪46153‬‬</w:t>
        <w:br/>
        <w:t>‫טל‪ ,054-4250654 ,09-9510122 :‬פקס‪09-7727956 :‬‬</w:t>
        <w:br/>
        <w:t>‫התובעת‬</w:t>
        <w:br/>
        <w:t>‫‪ -‬נגד‪-‬‬</w:t>
        <w:br/>
        <w:t>‫רחל קלמנוביץ ת‪.‬ז‪069062271 .‬‬</w:t>
        <w:br/>
        <w:t>‫מרח' לנצט ‪ 3/7‬הרצליה‬</w:t>
        <w:br/>
        <w:t>‫טל‪09-9552374 :‬‬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הינה נציגות הבית המשותף ברחוב לנצט ‪ ,3‬הרצליה המזוהה כגוש ‪6533‬‬</w:t>
        <w:br/>
        <w:t>‫חלקה ‪) 137‬להלן‪"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ממבנה אחד ובו ‪ 7‬דירות‪ 6 .‬דירות זהות בגודלן כששטח כל‬</w:t>
        <w:br/>
        <w:t>‫דירה הינו ‪ 69.92‬מ"ר ודירת פנטהאוס ששטחה הינו ‪ 115.74‬מ"ר )להלן‪" :‬דירת‬</w:t>
        <w:br/>
        <w:t>‫הפנטהאוס"(‪.‬‬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 הינה בעלת דירת הפנטהאוס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התובעת‪ ,‬חלקה של הנתבעת בהוצאות אחזקת הרכוש המשותף על פי‬</w:t>
        <w:br/>
        <w:t>‫התקנון המוסכם שולם באופן קבוע בחסר )‪ ₪ 190‬במקום ‪ ,(₪ 232‬וחובה של‬</w:t>
        <w:br/>
        <w:t>‫הנתבעת עבור ‪ 7‬השנים עובר להגשת התביעה החל מחודש ‪ 09/2003‬ועד לחודש‬</w:t>
        <w:br/>
        <w:t>‫‪ 08/2010‬עומד על סך של ‪ ,₪ 3,528‬בתוספת הפרשי הצמדה וריבית כחוק בסך של‬</w:t>
        <w:br/>
        <w:t>‫‪.₪ 895‬‬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.5‬הנתבעת הכחישה בכתב הגנתה את החוב המיוחס לה‪ .‬לטענת הנתבעת‪ ,‬מיום‬</w:t>
        <w:br/>
        <w:t>‫אכלוסו של הבית נגבו דמי הוועד בשיעור של ‪ ₪ 140‬לחודש לדירות ‪ 1-6‬ולגבי דירת‬</w:t>
        <w:br/>
        <w:t>‫הפנטהאוס נגבו ‪ ₪ 190‬לחודש‪ ,‬כשגביה זו נעשתה בהתאם להחלטת נציגות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התיק‪145/10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‫הראשונה והשנייה‪ ,‬בהסכמת כל דיירי הבית‪ ,‬ללא התנגדות ו‪/‬או מחאה וחרף‬</w:t>
        <w:br/>
        <w:t>‫הקבוע בתקנון המוסכם של הבית‪ .‬משכך‪ ,‬לטענת הנתבעת‪ ,‬נוצר הסכם שבנוהג‬</w:t>
        <w:br/>
        <w:t>‫אשר משמעותו הסכמה‪ ,‬כי אלו הם דמי הוועד וזה שיעורם‪ ,‬וכי בנסיבות העניין‪,‬‬</w:t>
        <w:br/>
        <w:t>‫אין לחייב את הנתבעת בסכום כלשהו כלפי העבר‪ ,‬אם בכלל‪.‬‬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.6‬לחילופין‪ ,‬טוענת הנתבעת‪ ,‬כי אם וככל שייפסק כי הינה חייבת בתשלום יתרת דמי‬</w:t>
        <w:br/>
        <w:t>‫ועד רטרואקטיבית‪ ,‬אזי עומדת לה הזכות לקיזוז בגין שכר טרחתה עבור ניהול‬</w:t>
        <w:br/>
        <w:t>‫הבית במשך כעשר שנים בסכום העומד‪ ,‬לכל הפחות‪ ,‬על סכום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.7‬בדיון שהתקיים בפני ביום ‪ 10.1.11‬הגיעו הצדדים להסכמה דיונית לפיה יינתן פסק‬</w:t>
        <w:br/>
        <w:t>‫הדין בהסתמך על טיעוניהם בעל פה וכתבי בי דין שהוגשו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.8‬סעיף ‪) 58‬א( לחוק המקרקעין‪ ,‬תשכ"ט – ‪) 1967‬להלן‪" :‬חוק המקרקעין"( מטיל על‬</w:t>
        <w:br/>
        <w:t>‫בעל דירה את החובה לשאת בהוצאות הדרושות להחזקתו התקינה ולניהולו של‬</w:t>
        <w:br/>
        <w:t>‫הרכוש המשותף ולהבטחת השירותים המחויבים על פי דין או המקובלים על פי‬</w:t>
        <w:br/>
        <w:t>‫הנוהג לפי יחס שטח רצפת דירתו אל שטח הרצפה של כל הדירות בבית המשותף‬</w:t>
        <w:br/>
        <w:t>‫אלא אם נקבע שיעור השתתפות אחר בתקנון המוסכם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.9‬סעיף ‪ 3‬לתקנון המוסכם‪ ,‬החל על הבית‪ ,‬קובע ברורות כדלקמן‪:‬‬</w:t>
        <w:br/>
        <w:t>‫"שעור השתתפותו של כל בעל דירה בהוצאות הדרושות לאחזקתן התקינה‪,‬‬</w:t>
        <w:br/>
        <w:t>‫לניהולו התקין‪ ,‬לטיפוחו ולהבטחת השירותים המחויבים עפ"י דין או המקובלים‬</w:t>
        <w:br/>
        <w:t>‫על פי הנוהג של הרכוש המשותף יהיה לפי שטח רצפת הדירה לעומת כלל שטחי‬</w:t>
        <w:br/>
        <w:t>‫הרצפה של כל הדירות בבית המשותף כדלקמן ‪:‬‬</w:t>
        <w:br/>
        <w:t>‫לדירה מס' ‪35/268 = 137/4‬‬                     ‫לדירה מס' ‪35/268 = 137/1‬‬</w:t>
        <w:br/>
        <w:t>‫לדירה מס' ‪35/268 = 137/5‬‬                      ‫לדירה מס' ‪35/268 = 137/2‬‬</w:t>
        <w:br/>
        <w:t>‫לדירה מס' ‪35/268 = 137/6‬‬                     ‫לדירה מס' ‪35/268 = 137/3‬‬</w:t>
        <w:br/>
        <w:t>‫לדירה מס' ‪"58/268 = 137/7‬‬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התיק‪145/10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.10‬אין חולק בין הצדדים‪ ,‬כי במשך שנים שילמה הנתבעת מיסי וועד הבית בשיעור‬</w:t>
        <w:br/>
        <w:t>‫מופחת מזה הקבוע בתקנון המוסכם‪ .‬ראה טיעוניו של נציג התובעת מר צבי שלו‬</w:t>
        <w:br/>
        <w:t>‫בדיון מיום ‪) 10.1.2011‬עמ' ‪ ,2‬שורות ‪:(29-31‬‬</w:t>
        <w:br/>
        <w:t>‫" אנו טוענים שלמרות שאין חולק שבמשך שנים הנתבעת שילמה ‪₪ 190‬‬</w:t>
        <w:br/>
        <w:t>‫שלטענתנו תשלום זה נמוך מהסכום שעליה לשלם לפי התקנון המוסכם אנו‬</w:t>
        <w:br/>
        <w:t>‫סבורים כי עליה לשלם בהתאם לחלקה כפי שנקבע בתקנון המוסכם"‬</w:t>
        <w:br/>
        <w:t>‫וכן ראה טיעוניו של מר משה הרצנו מטעם הנתבעת בדיון מיום ‪) 10.1.2011‬עמ' ‪,3‬‬</w:t>
        <w:br/>
        <w:t>‫שורות ‪:(2-3‬‬</w:t>
        <w:br/>
        <w:t>‫"אנו טוענים שאימי משלמת ‪ ₪ 190‬במשך שנים ומדובר בהחלטה של הוועד‬</w:t>
        <w:br/>
        <w:t>‫ונוהג וכדי לשנותו נדרשת אסיפה של כל בעלי הבניין"‪.‬‬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.11‬השאלה‪ ,‬בה נדרשת הכרעתי‪ ,‬הינה האם רשאית עתה נציגות הבית‪ ,‬לאחר שנים‬</w:t>
        <w:br/>
        <w:t>‫בהן משלמת הנתבעת מיסי וועד בשיעור מופחת מזה הקבוע בתקנון המוסכם‪,‬‬</w:t>
        <w:br/>
        <w:t>‫לדרוש מהנתבעת לשלם את מיסי הוועד בהתאם לשיעור הקבוע בתקנון המוסכם‪,‬‬</w:t>
        <w:br/>
        <w:t>‫ואף לחייבה לשלם כן רטרואקטיבית‪.‬‬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.12‬סוגיה זו נדונה בע"א )תל‪-‬אביב – יפו ‪ ,(2180/02‬שר שלום שירן ואח' נ' נציגות‬</w:t>
        <w:br/>
        <w:t>‫הבית המשותף‪ ,‬תק –מח )‪ ,(1895 ,(2) 2003‬אליו הפנתה הנתבעת בכתב הגנתה‪ ,‬שם‬</w:t>
        <w:br/>
        <w:t>‫נקבע כדלקמן‪:‬‬</w:t>
        <w:br/>
        <w:t>‫"סוגיה שנייה‪ ,‬לגביה נחלקו דעות הצדדים‪ ,‬מתייחסת למשמעות החלטת אסיפת‬</w:t>
        <w:br/>
        <w:t>‫הדיירים והאם זכאים המערערים לבטלה בשל העובדה שהיא פוגעת בזכויותיהם‬</w:t>
        <w:br/>
        <w:t>‫הקנייניות‪ .‬גם בנקודה זו אני סבורה‪ ,‬כי בדין קבעה המפקחת שכל עוד הייתה‬</w:t>
        <w:br/>
        <w:t>‫קיימת הסכמה של בעלי הדירות באשר לחלוקת הוצאות ההחזקה‪ ,‬אשר היטיבה‬</w:t>
        <w:br/>
        <w:t>‫עם המערערים לא הייתה מניעה לגבות מהם תשלום על פי הסכמה זו ברם‪,‬‬</w:t>
        <w:br/>
        <w:t>‫משחדלה ההסכמה אין מנוס אלא לשוב ולפעול על פי הוראות התקנון המוסכם‬</w:t>
        <w:br/>
        <w:t>‫וסעיף ‪ 58‬לחוק המקרקעין‪ .‬אילו הוחלט באסיפת הדיירים להגדיל את חלקם של‬</w:t>
        <w:br/>
        <w:t>‫המערערים בהוצאות בניגוד לתקנון ולחוק הרי שהללו היו זכאים לבטל החלטה‬</w:t>
        <w:br/>
        <w:t>‫הפוגעת בזכות קניינם‪ .‬אלא שבענייננו נהנו המערערים במשך שנים רבות‬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התיק‪145/10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‫מהטבה החורגת מהתקנון‪ ,‬אשר למעשה פגעה בזכות קניינם של הדיירים‬</w:t>
        <w:br/>
        <w:t>‫האחרים בכך שהטילה עליהם חלק גדול יותר בהוצאות ההחזקה השבת המצב‬</w:t>
        <w:br/>
        <w:t>‫לקדמותו‪ ,‬בהסתמך על התקנון‪ ,‬אינה מהווה עושק מיעוט ואינה מקנה‬</w:t>
        <w:br/>
        <w:t>‫למערערים "זכות וטו" על החלטת אסיפת הדיירים"‪.‬‬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.13‬בתיק ‪ , 211/07‬משפ' יורמן נ' יהודית גליק נקבע על ידי כב' המפקחת על רישום‬</w:t>
        <w:br/>
        <w:t>‫המקרקעין בחיפה‪ ,‬עו"ד ציפורה פיגנבויים כדלקמן‪:‬‬</w:t>
        <w:br/>
        <w:t>‫"על פי הדין אין בנוהג כדי לכבול את הנוהגים לפיו לעולמי עד‪ .‬בעל דירה ששלם‬</w:t>
        <w:br/>
        <w:t>‫בפועל דמי ועד אחידים על פני פרק זמן מסוים‪ ,‬יהיה משכו כאשר יהא‪ ,‬גם הוא‬</w:t>
        <w:br/>
        <w:t>‫אינו כבול בהסדר זה מכאן ולעולם אלא אם התחייב לכך במפורש‪ .‬רצונו של בעל‬</w:t>
        <w:br/>
        <w:t>‫דירה לאמץ הסדר גביה מסוים מתבטא בעצם ביצוע התשלום‪ .‬כל עוד שילם את‬</w:t>
        <w:br/>
        <w:t>‫חלקו עפ"י מפתח מסוים כבל עצמו אליו מרצונו‪ ,‬ביטא בהתנהגותו את הסכמתו‬</w:t>
        <w:br/>
        <w:t>‫הנמשכת לאותו הסדר‪ .‬אולם מרגע שהודיע שאינו מסכים עוד לאותו ההסדר‪ ,‬לא‬</w:t>
        <w:br/>
        <w:t>‫ניתן לכפות עליו שלא בהסכמתו הסדר שונה מזה העומד לזכותו בחוק"‪.‬‬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.14‬באשר לחוקיות קבלת ההחלטה לשוב ולגבות בהתאם לשיעור ההשתתפות הקבוע‬</w:t>
        <w:br/>
        <w:t>‫בתקנון המוסכם‪ ,‬נקבע בפסק הדין בעניין שר שלום לעיל כדלקמן‪:‬‬</w:t>
        <w:br/>
        <w:t>‫"לנוכח העובדה ששיטת החישוב "החדשה" מעוגנת בתקנון הבית לא היה כלל‬</w:t>
        <w:br/>
        <w:t>‫צורך בהחלטה של אסיפת דיירים‪ .‬מכל מקום‪ ,‬מכיוון שגם ההחלטות להיטיב עם‬</w:t>
        <w:br/>
        <w:t>‫המערערים התקבלו באופן זהה מושתקים המערערים מלטעון כנגד חוקיות‬</w:t>
        <w:br/>
        <w:t>‫קבלתה של ההחלטה אשר אינה לשביעות רצונם"‪.‬‬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.15‬הדברים שהובאו לעיל יפים אף לענייננו‪ ,‬ואין לי אלא לאמצם‪ ,‬ולקבוע‪ ,‬כי אפילו‬</w:t>
        <w:br/>
        <w:t>‫שילמה הנתבעת מיסי וועד בשיעור הנמוך מזה הקבוע בתקנון המוסכם‪ ,‬במשך‬</w:t>
        <w:br/>
        <w:t>‫שנים‪ ,‬רשאית נציגות הבית להפסיק את התשלום "המיטיב" ‪ ,‬ולדרוש מהנתבעת‬</w:t>
        <w:br/>
        <w:t>‫לשלם את חלקה בהתאם לשיעור הקבוע בתקנון המוסכם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.16‬עתה‪ ,‬יש להידרש לשאלה האם ניתן להחיל שינוי זה באופן רטרואקטיבי?‬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התיק‪145/10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)י"ם( ‪ ,11355/07‬נאוה שמחון כלפון ביטון נ' נציגות הבית המשותף ברחוב‬</w:t>
        <w:br/>
        <w:t>‫אורוגאי ‪ ,31‬קרית יובל ירושלים‪ ,‬נקבע‪ ,‬כי מועד החישוב הינו מכאן ולהבא‪ ,‬ואין‬</w:t>
        <w:br/>
        <w:t>‫לחייב בגין העבר‪:‬‬</w:t>
        <w:br/>
        <w:t>‫"חיזוק נוסף להיות הסכם שבנוהג בין הצדדים כי אין גובים מן החניות‪ ....‬הרי‬</w:t>
        <w:br/>
        <w:t>‫עצם ההתנהגות במשך כל השנים יצרה נוהג שמשמעותו הסכם שאין גובים דמי‬</w:t>
        <w:br/>
        <w:t>‫ועד מן החניות‪ ,‬כפי שנקבע בפסק הדין‪ ,‬ולפיכך אין מקום לתבוע בגין אותם‬</w:t>
        <w:br/>
        <w:t>‫שנים‪ .‬אין במסגרת הליך זה להיזקק לגבי העתיד‪ ,‬אולם משל הוא כי גם לגבי‬</w:t>
        <w:br/>
        <w:t>‫אדם בר רשות ניתן לדרוש הפסקת הרשות בכל עת‪ ,‬מכאן ולהבא‪ .‬לפיכך‪ ,‬לא היה‬</w:t>
        <w:br/>
        <w:t>‫מקום לחייב את המערערת בסכום כלשהו כלפי העבר"‪.‬‬</w:t>
        <w:br/>
        <w:t>‫ברוח דברים זו נקבע אף בע"א )חי( ‪ ,1688/00‬נציגות הדיירים במצפה ורדיה נ'‬</w:t>
        <w:br/>
        <w:t>‫ברוך‪ ,‬פ"מ תשס"ב )‪:721 (1‬‬</w:t>
        <w:br/>
        <w:t>‫"אני מסכימה לקביעה זו של המפקחת שאין לחייב את הנציגות להחזיר לכל‬</w:t>
        <w:br/>
        <w:t>‫אחד מבעלי הדירות ששילם לפי "השיטה השוויונית" כפי שנקבעה על ידי‬</w:t>
        <w:br/>
        <w:t>‫האסיפה להחזיר לו עבור התקופה בה שילם ביתר‪ .‬יש לראותו כמי שהסכים‬</w:t>
        <w:br/>
        <w:t>‫לקביעה זו כל עוד שילם על פיה‪ .‬התשלום מהווה ראיה על הסכמתו לשלם ומצג‬</w:t>
        <w:br/>
        <w:t>‫כלפי הנציגות ויתר בעלי הדירות שהוא הסכים לשיטת התשלום‪ ,‬מצג עליו‬</w:t>
        <w:br/>
        <w:t>‫התבססה הנציגות בתכנון הוצאותיה"‪.‬‬</w:t>
        <w:br/>
        <w:t>‫ראה אף פסק הדין בעניין שר שלום לעיל‪ ,‬וכן תיק ‪ 211/07‬לעיל‪.‬‬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.17‬ובמקרה שלפנינו‪ ,‬אין חולק‪ ,‬כאמור‪ ,‬כי הנתבעת שילמה במשך שנים‪ ,‬מיסי וועד‬</w:t>
        <w:br/>
        <w:t>‫בשיעור מופחת מזה הקבוע בתקנון המוסכם‪ ,‬ומשכך נוצר בין דיירי הבית ובין‬</w:t>
        <w:br/>
        <w:t>‫הנתבעת הסכם שבנוהג לפיו חלקה של הנתבעת בהוצאות הדרושות לניהול‬</w:t>
        <w:br/>
        <w:t>‫והחזקתו של הבית יהיה בשיעור מופחת מזה הקבוע בתקנון‪ ,‬ולפיכך אין מקום‬</w:t>
        <w:br/>
        <w:t>‫לחייב הנתבעת בסכום כלשהו כלפי העבר אלא מהמועד בו חדלה הסכמתה של‬</w:t>
        <w:br/>
        <w:t>‫נציגות הבית ליתן לנתבעת את ההטבה האמורה‪.‬‬</w:t>
        <w:br/>
        <w:t>‫על פי החומר שהובא בפני‪ ,‬עולה‪ ,‬כי תכתובת בין נציגות הבית לנתבעת בדבר‬</w:t>
        <w:br/>
        <w:t>‫הפסקת ההטבה‪ ,‬החלה באוגוסט‪ ,2010 ,‬כך שיש לראות במועד זה המועד בו ידעה‬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התיק‪145/10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אודות הפסקת ההטבה שניתנה לה‪ ,‬ומשכך יש לראות במועד זה מועד‬</w:t>
        <w:br/>
        <w:t>‫הימנו רשאית התובעת לגבות מהנתבעת מיסי וועד בית בהתאם לשיעור הקבוע‬</w:t>
        <w:br/>
        <w:t>‫בתקנון המוסכם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.18‬באשר לטענת הקיזוז שהועלתה על ידי הנתבעת‪ ,‬הרי שאין בידי לקבלה‪ .‬טענה זו‬</w:t>
        <w:br/>
        <w:t>‫נטענה בעלמא ולא הוכחה כלל בפני‪ .‬כך גם לא הוכח בפני באם נציגות הבית הייתה‬</w:t>
        <w:br/>
        <w:t>‫נוהגת לפעול בשכר ולא בהתנדבות‪ .‬כך או אחרת‪ ,‬הלכה פסוקה היא‪ ,‬שאין בעל‬</w:t>
        <w:br/>
        <w:t>‫דירה רשאי להימנע מקיום חובותיו‪ ,‬ואין הוא זכאי להתנות את השתתפותו‬</w:t>
        <w:br/>
        <w:t>‫בהוצאות‪ ,‬כמובנן בסעיף ‪ 58‬לחוק המקרקעין‪ ,‬בקיום חבות אחרת כלפיו‪ .‬ראה‬</w:t>
        <w:br/>
        <w:t>‫רע"א ‪ ,294/87‬ד"ר שלום‪ ,‬עו"ד נ' נציגות הבית המשותף ברח' בן יהודה‪,‬‬</w:t>
        <w:br/>
        <w:t>‫ירושלים‪) ,‬לא פורסם(‪:‬‬</w:t>
        <w:br/>
        <w:t>‫"תרופתו של מי שטוען כי דרישת תשלום היא מופרזת או כי לא נערכה ביקורת‬</w:t>
        <w:br/>
        <w:t>‫חשבונות כראוי‪ ,‬או כי נפל פגם אחר‪ ,‬היא בפניה לאסיפה הכללית‪ ,‬או בהעדר‬</w:t>
        <w:br/>
        <w:t>‫הסדר מניח את הדעת אל המפקח הפועל לפי חוק המקרקעין‪ ,‬תשכ"ט – ‪."1969‬‬</w:t>
        <w:br/>
        <w:t>‫ראה גם ע"א )ת"א( ‪ ,204/79‬וייזר ואח' נגד נציגות הבית המשותף מרחוב חן ‪14‬‬</w:t>
        <w:br/>
        <w:t>‫פתח ‪ -‬תקווה‪ ,‬פסקים תשמ"ד )א( ‪:503‬‬</w:t>
        <w:br/>
        <w:t>‫"אין זיקה בין החובות‪ ,‬במובן זה‪ ,‬שאי קיומה של האחת ע"י צד אחד נותנת זכות‬</w:t>
        <w:br/>
        <w:t>‫לצד האחר לעמוד מלקיים חובתו הוא‪ ,‬אלא לשתי החובות קיום עצמאי ושתיהן‬</w:t>
        <w:br/>
        <w:t>‫בנות אכיפה‪ .‬אם בעל דירה חדל מתשלום‪ ,‬אין הנציגות קונה לעצמה זכות חדלה‬</w:t>
        <w:br/>
        <w:t>‫לגבי נתינת השירות‪ ,‬ולהיפך‪".‬‬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.19‬אשר על כן‪ ,‬ונוכח כל האמור לעיל‪ ,‬אני מקבלת את התביעה בחלקה‪ ,‬וקובעת‪ ,‬כי‬</w:t>
        <w:br/>
        <w:t>‫החל מחודש אוגוסט‪ 2010 ,‬תשלם הנתבעת לתובעת את מלוא חובה כדמי ועד‬</w:t>
        <w:br/>
        <w:t>‫בשיעור הקבוע בתקנון הבית המוסכם בגובה ‪ 58/268‬מסך הוצאות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.20‬כן אני מורה‪ ,‬כי הנתבעת תשלם לתובעת סך של ‪ ₪ 694‬עבור הוצאות אגרת‬</w:t>
        <w:br/>
        <w:t>‫התביעה וכן סך של ‪ ₪ 150‬לכל אחד משני נציגי התובעת‪ ,‬מר צבי שלו והגב' שרה‬</w:t>
        <w:br/>
        <w:t>‫יחימוביץ'‪ ,‬כשכר בטלה והוצאות אישיות‪ .‬סכומים אלה ישולמו תוך ‪ 30‬ימים‬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התיק‪145/10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‫מהיום‪ ,‬שאם לא כן‪ ,‬יישאו הפרשי הצמדה וריבית מיום מתן פסק הדין ועד ליום‬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מן הצדדים העתק פסק הדין בדואר רשום עם אישור מסירה‪.‬‬</w:t>
        <w:br/>
        <w:t>‫ניתן בלשכתי בהעדר הצדדים‪ ,‬בתאריך כ"ב בניסן תשע"א‪ 26 ,‬באפריל ‪.2011‬‬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7/145/2010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