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3/229/2010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2011-01-24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‫תב‪229/10 /‬‬                                          ‫בפני המפקחת על רישום המקרקעין‬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‫נדיב שלום ת‪.‬ז‪54294947 .‬‬           ‫התובעת‪:‬‬</w:t>
        <w:br/>
        <w:t>‫רח' נחל עיון ‪ 26/2‬מודיעין ‪71700‬‬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עובדיה ת‪.‬ז‪025766775 .‬‬            ‫הנתבעים‪:‬‬</w:t>
        <w:br/>
        <w:t>‫הילה עובדיה ת‪.‬ז‪038792768 .‬‬</w:t>
        <w:br/>
        <w:t>‫רח' נחל עיון ‪ 26/1‬מודיעין ‪71700‬‬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שהוגשה ביום ‪ 18.10.2010‬נטען כי הנתבעים התקינו מערכת למיחזור מים של מי‬            ‫‪.1‬‬</w:t>
        <w:br/>
        <w:t>‫המקלחות והשירותים על קירות הבית המשותף בשטח הגינה של הרכוש המשותף ללא אישור‬</w:t>
        <w:br/>
        <w:t>‫נציגות הבית‪ ,‬עירית מודיעין או גורם אחר‪.‬‬</w:t>
        <w:br/>
        <w:t>‫נטען כי משרד הבריאות קבע שיש להסיר את המתקן ולהחזיר צנרת הביוב כפי שהיתה וכי‬</w:t>
        <w:br/>
        <w:t>‫הנתבעים למרות קביעת משרד הבריאות הסירו רק את המיכלים לאיסוף מי מקלחות‬</w:t>
        <w:br/>
        <w:t>‫ושירותים‪ ,‬לא פרקו את המתקן לרבות צינורות ומערכת חשמל שהותקנו על גבי הרכוש‬</w:t>
        <w:br/>
        <w:t>‫המשותף‪.‬‬</w:t>
        <w:br/>
        <w:t>‫הסעד המבוקש היה הסרת כל מרכיבי המתקן ‪ ,‬צנרת ומערכת החשמל מהקירות ומהגינה‬</w:t>
        <w:br/>
        <w:t>‫המשותפת ותיקון הנזקים שנגרמו לרכוש המשותף ושיקום הגינה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 מר נדיב שלום מגיש אותה כנציגות הבית המשותף‪ .‬בכתב ההגנה טענו‬            ‫‪.2‬‬</w:t>
        <w:br/>
        <w:t>‫הנתבעים כי מר נדיב אינו נציג מוסמך של נציגות הבית‪ .‬בדיון הודה מר נדיב שלום כי‬</w:t>
        <w:br/>
        <w:t>‫באוקטובר ‪ 2010‬סיים את תפקידו כנציגות הבית אך יש לו ענין בהמשך ההליך כבעל דירה‬</w:t>
        <w:br/>
        <w:t>‫באופן אישי וכי ממילא את אגרת התביעה מימן מכיסו על כן ניתן פסק הדין בין הצדדים בו‬</w:t>
        <w:br/>
        <w:t>‫צויין שמו כתובע באופן 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כי‪:‬‬      ‫‪.3‬‬</w:t>
        <w:br/>
        <w:t>‫א‪ .‬בינם לבין שלום נדיב התגלע סכסוך ביולי ‪ 2010‬בשל סרובו של נתבע ‪ 1‬לקחת על עצמו‬</w:t>
        <w:br/>
        <w:t>‫ניהול ועד הבית ושבעקבותיו שם לו התובע למטרה לפגוע בהם‪.‬‬</w:t>
        <w:br/>
        <w:t>‫ב‪ .‬בשנת ‪ 2009‬נוצרה סתימה במערכת הניקוז המרכזית המחברת חדרי המקלחת בביתם‪,‬‬</w:t>
        <w:br/>
        <w:t>‫ובעלי מקצוע הבהירו לנתבעים כי הדרך היחידה העומדת בפניהם לפתרון התקלה הינה‬</w:t>
        <w:br/>
        <w:t>‫יצירת מעקף באמצעות צינור גדול באורך מטר וחצי בקיר החיצוני‪.‬‬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‫תב‪229/10 /‬‬                                        ‫בפני המפקחת על רישום המקרקעין‬</w:t>
        <w:br/>
        <w:t>‫ברחובות‬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.‬עם סיום התקנת המעקף הוצע לנתבעים להתקין מערכת למיחזור מים להשקיית הגינה‬</w:t>
        <w:br/>
        <w:t>‫)הנתבעים עשו כן כשלנגד עיניהם המטרה לחסוך במים תוך מודעות למצב משק המים‬</w:t>
        <w:br/>
        <w:t>‫במדינה (‪.‬‬</w:t>
        <w:br/>
        <w:t>‫ד‪ .‬לאחר שהתובע הגיש תלונה בדבר מפגע תברואתי ומשהובאו בפניהם הוראות משרד‬</w:t>
        <w:br/>
        <w:t>‫הבריאות דאגו להסיר את המערכת‪.‬‬</w:t>
        <w:br/>
        <w:t>‫ה‪ .‬המערכת שימשה רק למיחזור מי מקלחת )ולא שירותים(‪ ,‬חלקי המערכת פורקו בהתאם‬</w:t>
        <w:br/>
        <w:t>‫להנחיות משרד הבריאות‪.‬‬</w:t>
        <w:br/>
        <w:t>‫הצינור אינו נראה אלא מוסתר מאחורי עץ רחב נוף‪.‬‬     ‫ו‪.‬‬</w:t>
        <w:br/>
        <w:t>‫ז‪ .‬לא נגרם נזק לרכוש המשותף‪.‬‬</w:t>
        <w:br/>
        <w:t>‫ח‪ .‬התובע הגיש תביעתו שנה לאחר התקנת המערכת‪ ,‬יתר בעלי הדירות נתנו הסכמתם‪.‬‬</w:t>
        <w:br/>
        <w:t>‫ט‪ .‬התובע מבקש לפרק צנרת שאינה קשורה למערכות המיחזור‪.‬‬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4‬קומות והוא בן ‪ 4‬דירות דופלקס‪ .‬הבית המשותף נרשם ככזה בשנת ‪.2006‬‬        ‫‪.4‬‬</w:t>
        <w:br/>
        <w:t>‫המתקן שהוקם כלל את המרכיבים הבאים‪:‬‬</w:t>
        <w:br/>
        <w:t>‫א‪ .‬הוצאת צינור ניקוז לקיר החיצוני‪.‬‬</w:t>
        <w:br/>
        <w:t>‫ב‪ .‬יצירת מעקף והעברת הצינור באלכסון בקיר הפנימי‪.‬‬</w:t>
        <w:br/>
        <w:t>‫ג‪ .‬בניית קונסטרוקציה מברזל‪.‬‬</w:t>
        <w:br/>
        <w:t>‫ד‪ .‬התקנת נקודת חשמל ‪ +‬צנרת חשמל‪.‬‬</w:t>
        <w:br/>
        <w:t>‫ה‪ .‬מתקן טיהור ומאגר מים‪.‬‬</w:t>
        <w:br/>
        <w:t>‫המתקן הותקן על קיר חיצוני המהווה רכוש המשותף‪ .‬מדובר בנישה המשמשת כמתחם חניה‬</w:t>
        <w:br/>
        <w:t>‫שלא הוצמד למי מבעלי הדירות והוא מהווה רכוש משותף ‪ .‬הנתבעים הציגו את הסכמת שני‬</w:t>
        <w:br/>
        <w:t>‫בעלי הדירות האחרים‪ ,‬וטענו כי הצנרת אינה נראה בשל צמחיה המסתירה אותה‪ .‬כל שהוסר‬</w:t>
        <w:br/>
        <w:t>‫כרגע הם מאגרי המים )המצב כרגע מתואר בתמונה נספח ‪ 4‬לכתב ההגנה(‪ .‬עוד כאמור נטען על‬</w:t>
        <w:br/>
        <w:t>‫ידם כי המעקף נוצר בשל הצורך להתגבר על סתימה שנגרמה בשנת ‪ . 2009‬לעניין זה לא היה‬</w:t>
        <w:br/>
        <w:t>‫בידי הנתבעים כל מסמך או חוות דעת לתמוך את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מיקד תביעתו לפיה יש להסיר את הקונסטרוקציה עליה עמד המתקן )הדומה‬           ‫‪.5‬‬</w:t>
        <w:br/>
        <w:t>‫לקונסטרוקציה לנשיאת מזגן( )ת‪ ,(6/‬וכן את צנרת החשמל והקרניז העוטף אותה ) ת‪ ,(4/‬וכן‬</w:t>
        <w:br/>
        <w:t>‫את הצינור האנכי )ת‪ (3/‬הכולל את המעקף לצנרת הרכוש המשותף‪.‬‬</w:t>
        <w:br/>
        <w:t>‫התובע ממקד תביעתו סביב הטענה של 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בתוספת לחוק המקרקעין קובע‪:‬‬        ‫‪.6‬‬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‫תב‪229/10 /‬‬                                        ‫בפני המפקחת על רישום המקרקעין‬</w:t>
        <w:br/>
        <w:t>‫ברחובות‬</w:t>
        <w:br/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2‬שינויים ותיקונים בדירה‬</w:t>
        <w:br/>
        <w:t>‫)א(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 " ,‬פגיעה‬</w:t>
        <w:br/>
        <w:t>‫ברכוש המשותף " ‪ -‬לרבות פגיעה בחזותו החיצונית התקינה והאחידה כפי שהיתה‬</w:t>
        <w:br/>
        <w:t>‫בעת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אם‬</w:t>
        <w:br/>
        <w:t>‫קיבל תחילה הסכמת בעל הדירה האחרת‪.‬‬</w:t>
        <w:br/>
        <w:t>‫)ג( כל שינוי או תיקון אחר רשאי בעל דירה לעשות בדירתו 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‫בעניננו‪ ,‬נוסח לבית המשותף תקנון מוסכם שנרשם בעת שניתן צו לרישום הבית כבית‬        ‫‪.7‬‬</w:t>
        <w:br/>
        <w:t>‫משותף‪ .‬בסעיף ‪) 3‬ב( לתקנון המוסכם נקבעה הוראה מנדטורית בענין איסור הקמת‬</w:t>
        <w:br/>
        <w:t>‫מתקנים כדלקמן‪:‬‬</w:t>
        <w:br/>
        <w:t>‫"אין להתקין כל מתקנים מחוץ לדירה ו‪/‬או על גג הבית המשותף שאינו צמוד לדירה‬</w:t>
        <w:br/>
        <w:t>‫מסויימת ו‪/‬או על הקירות החיצוניים של הדירה כגון‪ :‬שלטים‪ ,‬אנטנות‪ ,‬ארובות‪ ,‬מזגנים‪,‬‬</w:t>
        <w:br/>
        <w:t>‫דודי חשמל ו‪/‬או כל מתקן ו‪/‬או שינויים העשויים לפגוע באחידות המלאה והחיצונית של‬</w:t>
        <w:br/>
        <w:t>‫הבית"‪.‬‬</w:t>
        <w:br/>
        <w:t>‫בסעיף )ד(‪ 3‬לתקנון המוסכם נקבע ‪:‬‬</w:t>
        <w:br/>
        <w:t>‫"אין לבצע כל שינויים במרפסות ו‪/‬או בתריסים הנעים ו‪/‬או פגיעה בפריק סטים‬</w:t>
        <w:br/>
        <w:t>‫הסוגרים את המרפסות ו‪/‬או שינוי צבע התריסים ו‪/‬או הסידורים לתליית הכביסה‬</w:t>
        <w:br/>
        <w:t>‫ובאופן כללי אין לבצע כל שינויים שיפגעו בצורה החיצונית של הבית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בעת שפירשו את סעיף ‪ 2‬לתקנון המצוי התייחסו לטענות בקשר עם פגיעה קלה‬            ‫‪.8‬‬</w:t>
        <w:br/>
        <w:t>‫ברכוש המשותף כפגיעה לכל דבר ‪:‬‬</w:t>
        <w:br/>
        <w:t>‫כך למשל בע"א ‪ 93/81‬אהרן אליאס נ' יוחנן שיפר‪ ,‬פ"ד לז)‪:(1983) 452-453 , 444 ,(2‬‬</w:t>
        <w:br/>
        <w:t>‫"אתה למד‪ ,‬כי אם תותר הרצועה‪ ,‬ובית המשפט ייתן גושפנקא לפגיעות ברכוש המשותף‪,‬‬</w:t>
        <w:br/>
        <w:t>‫שאינן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 הכי‪ ,‬עד‬</w:t>
        <w:br/>
        <w:t>‫כדי כך שאיש הישר בעיניו יעשה ברכוש‪ ,‬שהוא נחלת הדיירים כולם‪,"...‬‬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ראה בע"א ‪ 395/74‬יצחק לוי‪ ,‬נ' רבקה סמואל‪ ,‬פ"ד כט)‪ (1975) 45-46 , 39 ,(2‬שם נדונה‬</w:t>
        <w:br/>
        <w:t>‫פריצת חלון קיר חיצוני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פריצת חלון בקיר חיצוני של הבית‪ ,‬המהווה חלק מן הרכוש המשותף‪ ,‬אין לראות בה‬</w:t>
        <w:br/>
        <w:t>‫"נגיעה ‪ . . . . .‬שאין בה משום פגיעה"‪ .‬המחוקק נקט בסעיף ‪ 2‬בלשון כללית ורחבה‬</w:t>
        <w:br/>
        <w:t>‫ביותר‪ .‬הוא דיבר בלשון פגיעה סתם‪ ,‬כלומר פגיעה מכל סוג שהוא‪ .‬מכאן‪,‬ששאף לתפוס‬</w:t>
        <w:br/>
        <w:t>‫ברשתו גם מעשים שאין בהם פגיעה פיזית דוקא‪ ,‬אך בוודאי ובוודאי שעל שלמותו הפיזית‬</w:t>
        <w:br/>
        <w:t>‫של הרכוש המשותף פרש המחוקק את חסותו‪" 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‫תב‪229/10 /‬‬                                        ‫בפני המפקחת על רישום המקרקעין‬</w:t>
        <w:br/>
        <w:t>‫ברחובות‬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‫בעניננו ‪,‬התקנון המוסכם קובע הסדר לבית הגובר על הוראות התקנון המצוי ‪ .‬בסעיף ‪ 7‬לתקנון‬</w:t>
        <w:br/>
        <w:t>‫המוסכם נקבע כי הוראות התקנון המוסכם תגברנה‪ .‬מלשון סעיף ‪ 3‬אתה למד כי לנגד עיני‬</w:t>
        <w:br/>
        <w:t>‫עורך התקנון עמדה המטרה לשמר את חזותו של הבית ואת אחידותו ולא לאפשר פגיעה שלא‬</w:t>
        <w:br/>
        <w:t>‫לצורך‪ .‬אין הדבר דומה למצב בו מדובר בבנין ישן בו לא ניתנה התייחסות בתקנון לשינויים‬</w:t>
        <w:br/>
        <w:t>‫ברכוש המשותף‪ .‬במקרה בו קיימת התייחסות כאמור בתקנון המוסכם על הטוען כי השימוש‬</w:t>
        <w:br/>
        <w:t>‫שהוא עושה הוא סביר ‪,‬ובמקרה זה הנתבעים‪ ,‬הנטל להוכיח כי אין דרך אחרת לתיקון‬</w:t>
        <w:br/>
        <w:t>‫מערכת הניקוז הביתית של המקלחות בדירתם ‪ .‬הנתבעים לא עמדו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שהנתבעים הציגו הסכמת בעלי הדירות האחרים אין בה די‪ .‬אכן התובע לא הגיש את‬</w:t>
        <w:br/>
        <w:t>‫התביעה כראוי במובן זה שהגישה כתביעת נציגות‪ .‬ואולם אין מחלוקת כי הנתבעים לא פנו‬</w:t>
        <w:br/>
        <w:t>‫טרם ההתקנה בבקשה לקבל את הסכמת בעלי הדירות )אלא שההסכמה ניתנה במסגרת‬</w:t>
        <w:br/>
        <w:t>‫הדיון(‪ .‬התובע לא נתן הסכמה‪ ,‬הוא בעל דירה וככזה נתונה לו הזכות לעתור כנגד הפגיעה‬</w:t>
        <w:br/>
        <w:t>‫ברכוש המשותף על פי הוראת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מקבלת אתה תביעה וקובעת כדלקמן‪:‬‬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מורה לנתבעים להסיר כדלקמן‪:‬‬</w:t>
        <w:br/>
        <w:t>‫א‪ .‬את צינור ניקוז מהקיר החיצוני‬</w:t>
        <w:br/>
        <w:t>‫ב‪ .‬את יצירת מעקף והעברת הצינור באלכסון בקיר הפנימי של החניה‬</w:t>
        <w:br/>
        <w:t>‫ג‪ .‬את קונסטרוקציה מברזל‪.‬‬</w:t>
        <w:br/>
        <w:t>‫ד‪ .‬את התקנת נקודת חשמל ‪ +‬צנרת חשמל‪.‬‬</w:t>
        <w:br/>
        <w:t>‫וזאת תוך ‪ 90‬יום ממועד מתן פסק הדין וכן להשיב את מצב הקיר החיצוני לקדמותו‪.‬‬</w:t>
        <w:br/>
        <w:t>‫קצבתי מועד זה בכדי לאפשר לנתבעים לשקול הצעות מחיר ודרך ביצוע ראויה לתיקון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 לשלם לתובע את הוצאותיו בגין ההליך בסך ‪ .₪ 850‬הסך‬            ‫‪.2‬‬</w:t>
        <w:br/>
        <w:t>‫הנ"ל ישא הפרשי הצמדה וריבית כחוק מיום מתן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‪ 24/01/2011‬י"ט‪/‬שבט‪/‬תשע"א וישלח להם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‫מפקחת על רישום המקרקעין‬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3/229/2010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