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8/304/2004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2005-02-21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מס'‪304/04 :‬‬                                ‫המפקחת 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‫ולטמן מאיר ואילנה‬                   ‫בענין‪:‬‬</w:t>
        <w:br/>
        <w:t>‫מרח' נורית ‪ ,16‬ורדיה‪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‫רכס שאלתיאל ומוניק‬</w:t>
        <w:br/>
        <w:t>‫מרח' נורית ‪ ,16‬ורדיה‪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דירה בבית משותף הגישו תביעה לצו עשה שיחייב את הנתבעים שהם‬           ‫‪.1‬‬</w:t>
        <w:br/>
        <w:t>‫בעלי הדירה מעל לאטום את מרפסת דירתם באופן שלא תחדור דרכה‬</w:t>
        <w:br/>
        <w:t>‫רטיבות לדירתם שלהם‪ .‬נטען בכתב‪-‬התביעה כי כבר בשנת ‪ 1998‬התגלתה‬</w:t>
        <w:br/>
        <w:t>‫רטיבות וזו טופלה על ידי קבלן הבנין‪ .‬בחורף האחרון נתגלתה רטיבות‬</w:t>
        <w:br/>
        <w:t>‫בשנית‪ .‬הנתבעים לא הכירו באחריותם לטפל בכך ולכן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‫בכתב‪-‬ההגנה טוענים הנתבעים כי המפגע החל לפני למעלה מ‪ 5-‬שנים‬               ‫‪.2‬‬</w:t>
        <w:br/>
        <w:t>‫בעקבות עבודה רשלנית של הקבלן‪ .‬התובעים מצאו לתבוע‪ ,‬הנתבעים‪,‬‬</w:t>
        <w:br/>
        <w:t>‫משנסתיימה תקופת האחריות של הקבלן והכל כדי להטיל עליהם אחריות‪.‬‬</w:t>
        <w:br/>
        <w:t>‫משלא ביצעו שום שינוי מבני בדירה אין מצידם רשלנות וכן לא חלה עליהם‬</w:t>
        <w:br/>
        <w:t>‫חובה כלשהי בקשר לרטיבות הנטענת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היתה מחלוקת על כך שקיימת רטיבות ועמדה להכרעה השאלה‬                    ‫‪.3‬‬</w:t>
        <w:br/>
        <w:t>‫המשפטית אם חלה על הנתבעים חובת התיקון‪ .‬בהחלטה מיום ‪ 2.1.05‬הוריתי‬</w:t>
        <w:br/>
        <w:t>‫על הגשת סיכומי‪-‬טענות בסוגיה זו‪.‬‬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סיכמו טענותיהם לאמור‪:‬‬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‫לראשונה נתגלתה רטיבות בדירתם משנת ‪ ,1998‬כ‪ 5-‬שנים לאחר‬        ‫)א(‬</w:t>
        <w:br/>
        <w:t>‫איכלוס הבית‪ .‬קבלן הבנין במסגרת תקופת האחריות שלו טיפל‬</w:t>
        <w:br/>
        <w:t>‫בבעיה וזו אכן תוקנה‪ .‬בשנת ‪ 2004‬הופיעה בעיית רטיבות נוספת‪,‬‬</w:t>
        <w:br/>
        <w:t>‫והיא המהווה עילת התביעה‪ .‬מקור הרטיבות במרפסת בלתי מקורה‬</w:t>
        <w:br/>
        <w:t>‫של דירת הנתבעים‪ ,‬אך אלה האחרונים מתעלמים מאחריותם‪.‬‬</w:t>
        <w:br/>
        <w:t>‫החובה של הנתבעים קמה מהוראת סעיף ‪)3‬ב( לתקנון המצוי‪ .‬משכך‬</w:t>
        <w:br/>
        <w:t>‫יש לקבל את התביעה ולחייב את הנתבעים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מנגד רואים את הרטיבות תופעה מתמשכת משנת ‪.1998‬‬        ‫)ב(‬</w:t>
        <w:br/>
        <w:t>‫לקבלן הבנין אחריות ושומה על התובעים להפעילה‪ .‬אכן מקור‬</w:t>
        <w:br/>
        <w:t>‫הליקוי באיטום לא מקצועי של מרפסת דירתם וגם נסיונות התיקון‬</w:t>
        <w:br/>
        <w:t>‫של הקבלן היו רשלניים‪ .‬מכל מקום את הדרישה יש להפנות אליו‪.‬‬</w:t>
        <w:br/>
        <w:t>‫עמדה זו מתחזקת על רקע העובדה שהנתבע לא ביצע שום שינוי‬</w:t>
        <w:br/>
        <w:t>‫בדירתו מאז היא נבנתה‪.‬‬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לקבל את עמדת הנתבעים‪ .‬כפי שציינו התובעים בכתב‪-‬הסיכומים‪,‬‬     ‫‪.5‬‬</w:t>
        <w:br/>
        <w:t>‫סעיף ‪)3‬ב( לתקנון המצוי המהווה חלק בלתי נפרד מחוק המקרקעין מטיל‬</w:t>
        <w:br/>
        <w:t>‫חובה על בעל דירה לתחזק את דירתו באופן שלא ייגרם בעטיה ליקוי‬</w:t>
        <w:br/>
        <w:t>‫לדירה אחרת‪ .‬לא עומדת על הפרק שאלת רשלנות מצד הנתבעים‪ .‬גם אם‬</w:t>
        <w:br/>
        <w:t>‫לא התרשלו‪ ,‬העובדה שחודרת רטיבות ממתחם שבבעלותם לדירה אחרת‬</w:t>
        <w:br/>
        <w:t>‫מטילה עליהם – כלפי התובעים שהם בעלי הדירה מתחת – את חובת‬</w:t>
        <w:br/>
        <w:t>‫התחזוקה התקינה‪ .‬אפשר שיש לנתבעים עילת תביעה כנגד גורם אחר‬</w:t>
        <w:br/>
        <w:t>‫החב כלפיהם חובות מתחום דיני החוזים או דיני הנזיקין‪ .‬מכל מקום‬</w:t>
        <w:br/>
        <w:t>‫בתחום החובות בין בעלי דירות בבית משותף‪ ,‬בינם לבין עצמם‪ ,‬חובתו‬</w:t>
        <w:br/>
        <w:t>‫של בעל דירה לתחזק את דירתו באופן תקין שלא ייגרם ליקוי לדירה‬</w:t>
        <w:br/>
        <w:t>‫אחרת היא חובה מוחלטת‪.‬‬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אם נראה ברטיבות של השנה האחרונה המשכה של הרטיבות מקדמת‬         ‫‪.6‬‬</w:t>
        <w:br/>
        <w:t>‫דנא‪ ,‬מה שלא נראה כך‪ ,‬ובין אם נראה בה מקור ליקוי חדש שנגרם בשל‬</w:t>
        <w:br/>
        <w:t>‫איטום בעל 'אורך חיים' קצר אין ספק שהליקוי נמצא בדירתם של‬</w:t>
        <w:br/>
        <w:t>‫הנתבעים ודי בכך כדי להטיל עליהם חובה לתקנו‪ .‬גם בעבר‪ ,‬בעת שהקבלן‬</w:t>
        <w:br/>
        <w:t>‫אטם את מרפסת דירתם הוא עשה זאת מתוך החובה שלו כלפיהם‪,‬‬</w:t>
        <w:br/>
        <w:t>‫הנתבעים‪ ,‬ולא כלפי התובעים‪ .‬שכן מקור הליקוי לא היה בדירת התובעים‬</w:t>
        <w:br/>
        <w:t>‫אלא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שהנתבעים לא ביצעו שינויים בדירתם אינה רלוונטית‪ .‬איטום‬       ‫‪.7‬‬</w:t>
        <w:br/>
        <w:t>‫יכול להישחק עם הזמן וכן יכול להינזק כתוצאה מתזוזות קרקע‪ .‬אין‬</w:t>
        <w:br/>
        <w:t>‫בהללו כדי לשנות מאחריותו של בעל דירה כלפי 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אפוא את התביעה ומחייבת את הנתבעים‪ ,‬יחד ולחוד‪ ,‬לנקוט‬      ‫‪.8‬‬</w:t>
        <w:br/>
        <w:t>‫את כל הפעולות במרפסת דירתם באופן שלא תחדור רטיבות לדירת‬</w:t>
        <w:br/>
        <w:t>‫התובעים וזאת בתוך ‪ 45‬יום מיום מתן פסק‪-‬הדין‪ .‬אם לא יהיה בפרק זמן‬</w:t>
        <w:br/>
        <w:t>‫זה כדי לבצע את האמור אאריך את המועד על פי בקשה מנומקת שתוגש‪.‬‬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,‬מבחן התוצאה היינו יעילות התיקון רק הוא יהווה הוכחה למילוי‬</w:t>
        <w:br/>
        <w:t>‫פסק‪-‬הדין‪.‬‬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,‬יחד ולחוד‪ ,‬לשלם לתובעים‪ ,‬יחד ולחוד‪,‬‬              ‫‪.9‬‬</w:t>
        <w:br/>
        <w:t>‫הוצאות משפט בסך של ‪ .₪ 2,000.-‬משלא הוכח לי היקף הנזק בדירת‬</w:t>
        <w:br/>
        <w:t>‫התובעים‪ ,‬ישמש הסכום שנפסק גם לתיקון הליקויים בדירתם‪ .‬אם הסכום‬</w:t>
        <w:br/>
        <w:t>‫לא ישולם בתוך ‪ 30‬יום מיום מתן פסק‪-‬הדין הוא יישא הפרשי הצמדה‬</w:t>
        <w:br/>
        <w:t>‫וריבית כחוק מיום הגשת התביעה )‪ (2.11.04‬ועד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ב' יב' באדר א' תשס"ה )‪(21.2.05‬‬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על רישום מקרקעין‬</w:t>
        <w:br/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8/304/2004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