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8/28/2003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2003-06-04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מס'‪28/03 :‬‬                                    ‫המפקחת צ‪ .‬פיגנבוים‬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‫צילי סולצינר‬                   ‫בענין‪:‬‬</w:t>
        <w:br/>
        <w:t>‫ע"י ב"כ עוה"ד יונה סירוטה‬</w:t>
        <w:br/>
        <w:t>‫רח' נורדאו ‪ ,18‬חיפה‬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 פסו‬</w:t>
        <w:br/>
        <w:t>‫רח' לאה ‪ ,27‬חיפה‬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‫דין‬     ‫‪-‬‬    ‫פסק‬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‫בעלת דירה בבית משותף הגישה בהליך זה תביעה לצו עשה בו עתרה לצו‬          ‫‪.1‬‬</w:t>
        <w:br/>
        <w:t>‫שיחייב את הנתבע‪ ,‬שאף הוא בעלים של דירה באותו בית משותף‪ ,‬למסור‬</w:t>
        <w:br/>
        <w:t>‫לתובעת העתק מהמפתח של מחסן המוחזק בלעדית על ידי הנתבע ומהווה‬</w:t>
        <w:br/>
        <w:t>‫רכוש משותף וכן לאפשר לה שימוש באותו 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הנדון נמצא ברחוב לאה ‪ ,27‬חיפה ומזוהה כחלקה ‪ 32‬בגוש‬         ‫‪.2‬‬</w:t>
        <w:br/>
        <w:t>‫‪ .10763‬על פי הרשום בפנקס הבתים המשותפים מונה הבית ‪ 4‬דירות ולכל‬</w:t>
        <w:br/>
        <w:t>‫אחת מהן מחסן‪ .‬על פי תשריט רישום הבית המשותף קיים מחסן נוסף שאינו‬</w:t>
        <w:br/>
        <w:t>‫מוצמד ואינו בבעלות רשומה של אף לא אחת מדירות הבית‪ .‬משכך הנני‬</w:t>
        <w:br/>
        <w:t>‫מצהירה כבר כאן כי מעמדו של המחסן מן הבחינה הקניינית הוא כמעמדו של‬</w:t>
        <w:br/>
        <w:t>‫כל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הגיש כתב‪-‬הגנה בו נימק את זכותו לחזקה בלעדית באותו המחסן‬          ‫‪.3‬‬</w:t>
        <w:br/>
        <w:t>‫בהיות המחסן בחזקה בלעדית של כל מי שהיה בעלי הדירה הרשומה כיום על‬</w:t>
        <w:br/>
        <w:t>‫שמו מעת שנבנה הבית מבלי שבאה טרוניה על כך מצד מי מבעלי הדירות‪.‬‬</w:t>
        <w:br/>
        <w:t>‫הנתבע גם רכש את זכותו במחסן בד‪-‬בבד וכחלק בלתי נפרד מרכישת דירתו‪.‬‬</w:t>
        <w:br/>
        <w:t>‫הנתבע תמך את כתב‪-‬ההגנה שלו בחוזה רכישת הדירה ובנספח לחוזה‪ ,‬נספח‬</w:t>
        <w:br/>
        <w:t>‫המתייחס למחסן הנדון‪ ,‬בהצהרות של הבעלים הקודמים של אותה הדירה‬</w:t>
        <w:br/>
        <w:t>‫ושל בעלי יחידת משנה מס' ‪ 1‬בבית האמור‪ .‬מקבץ המסמכים מחייב לדעתו‬</w:t>
        <w:br/>
        <w:t>‫את המסקנה כי דין התביעה להידחות על הסף‪.‬‬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הדיון בפני שהתקיים ביום ‪ 29.5.03‬חזר כל צד על עמדתו‪ ,‬ובקצירת‬      ‫‪.4‬‬</w:t>
        <w:br/>
        <w:t>‫האומר‪:‬‬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מזה טענה כי תפיסת החזקה במחסן הנדון לא מקנה לנתבע‬        ‫)א(‬</w:t>
        <w:br/>
        <w:t>‫זכויות ואותו המחסן היה ונותר רכוש משותף‪ .‬משכך עומדת גם‬</w:t>
        <w:br/>
        <w:t>‫לתובעת הזכות להשתמש בו‪ .‬ההסכמות שניתנו לנתבע על ידי‬</w:t>
        <w:br/>
        <w:t>‫הדיירים האחרים אינן מחייבות את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מזה טען כי מאז נבנה הבית היו בעלי יחידת משנה מס' ‪4‬‬        ‫)ב(‬</w:t>
        <w:br/>
        <w:t>‫המחזיקים הבלעדיים של המחסן הנדון‪ .‬זכותו שלו יונקת מזכויות‬</w:t>
        <w:br/>
        <w:t>‫המוכרים לו בהיות העברת הזכות במחסן חלק בלתי נפרד מהעברת‬</w:t>
        <w:br/>
        <w:t>‫הזכות בדירה‪ .‬אף לא אחד מבעלי הדירות בעבר לא כפר בזכות החזקה‬</w:t>
        <w:br/>
        <w:t>‫הבלעדית שלו במחסן‪ .‬אף לתובעת אין זכות לעשות כך לאחר שרכשה‬</w:t>
        <w:br/>
        <w:t>‫דירתה במצב נתון היינו במצב בו החזקה הבלעדית נתונה בידיו‪.‬‬</w:t>
        <w:br/>
        <w:t>‫הנתבע גם היפנה את תשומת‪-‬הלב לכך שבתקנון הבית המשותף לא‬</w:t>
        <w:br/>
        <w:t>‫מצוין כי אותו המחסן 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טענות הצדדים וכן עיינתי בתיק רישום הבית המשותף‬          ‫‪.5‬‬</w:t>
        <w:br/>
        <w:t>‫דעתי היא שהתביעה בדין יסודה וכי התובעת זכאית לסעד לו עתרה‪ .‬אלה‬</w:t>
        <w:br/>
        <w:t>‫נימוקי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ולא יכול שתהיה מחלוקת על כך שמן הבחינה המשפטית מהווה‬        ‫)א(‬</w:t>
        <w:br/>
        <w:t>‫המחסן נושא הדיון רכוש משותף‪ .‬על פי סעיף ‪ 52‬וסעיף ‪) 55‬ג( לחוק‬</w:t>
        <w:br/>
        <w:t>‫המקרקעין רשאים בעלי הדירות לקבוע בתקנון אלו חלקים של הרכוש‬</w:t>
        <w:br/>
        <w:t>‫המשותף יהיו צמודים לדירה פלונית‪ .‬הרכוש המשותף הוא אפוא‬</w:t>
        <w:br/>
        <w:t>‫שיורי וכולל את כל חלקי הבית המשותף חוץ מהחלקים הרשומים‬</w:t>
        <w:br/>
        <w:t>‫כדירות והחלקים הרשומים כצמידויות‪ .‬המחסן הנדון אינו רשום‬</w:t>
        <w:br/>
        <w:t>‫כדירה וכן לא כהצמדה ולפיכך הוא 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‫זכותם של כל בעלי הדירות לעשות ברכוש המשותף שימוש סביר‬           ‫)ב(‬</w:t>
        <w:br/>
        <w:t>‫לייעודו‪ .‬זכות זו עומדת לתובעת כמו גם לנתבע‪ .‬מכל מקום החוק לא‬</w:t>
        <w:br/>
        <w:t>‫היקנה לבעל דירה זכות לשימוש בלעדי ברכוש משותף כלשהו‪.‬‬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‫הסכמתם של בעלי דירות אחרים לחזקה בלעדית של הנתבע אינה‬           ‫)ג(‬</w:t>
        <w:br/>
        <w:t>‫מחייבת את מי שלא נתן הסכמתו לכך‪ .‬סעיף ‪ 12‬לתקנון המצוי קובע‬</w:t>
        <w:br/>
        <w:t>‫מפורשות כי החלטה של רוב בעלי הדירות המשנה זכות של בעל דירה‬</w:t>
        <w:br/>
        <w:t>‫אחר לא יהיה לה תוקף לגבי בעל הדירה האחר אלא אם הסכים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‫פרק הזמן בו החזיק הנתבע או החזיקו קודמיו במחסן לא יכול לשכלל‬    ‫)ד (‬</w:t>
        <w:br/>
        <w:t>‫זכות קניינית‪ ,‬ודאי לא במקרקעין הנדונים שהם מקרקעין מוסדרים‪.‬‬</w:t>
        <w:br/>
        <w:t>‫החזקה במחסן נשענה על ההסכמה של בעלי דירות וכל עוד הסכמה זו‬</w:t>
        <w:br/>
        <w:t>‫הייתה נתונה‪ .‬אותה ההסכמה שכללה את זכות החזקה הייחודית כל‬</w:t>
        <w:br/>
        <w:t>‫יום מחדש‪ .‬משהגיעה ההסכמה לידי גמר הגיעה גם זכות החזקה‬</w:t>
        <w:br/>
        <w:t>‫הייחודית לידי גמר‪.‬‬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לא היפנה אותי להוראת הדין המקנה לו זכות לחזקה ייחודית‬     ‫)ה(‬</w:t>
        <w:br/>
        <w:t>‫ברכוש המשותף גם כנגד מי שמסרב לאפשר לו זאת‪.‬‬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במקרה לא נכללה הזכות לחזקה ייחודית בחוזה הרכישה של דירת‬         ‫)ו(‬</w:t>
        <w:br/>
        <w:t>‫הנתבע‪ .‬הבעלים הקודמים של הדירה היו בעלי רשות באותו המחסן‪,‬‬</w:t>
        <w:br/>
        <w:t>‫זכות אישית שאינה ניתנת להעברה לאחר‪ .‬גם הנתבע היה בעל רשות‬</w:t>
        <w:br/>
        <w:t>‫במחסן כל עוד רשות זו ניתנה לו‪ .‬ולא עוד; רשותה של התובעת‬</w:t>
        <w:br/>
        <w:t>‫הסתיימה בעצם הגשת התביעה ואף קודם לכן עם משלוח מכתב‬</w:t>
        <w:br/>
        <w:t>‫בנדון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מתעלמת מהשנים הרבות במהלכן החזיק הנתבע במחסן חזקה‬            ‫)ז(‬</w:t>
        <w:br/>
        <w:t>‫בלעדית‪ .‬אולם פרק הזמן בו החזיק הנתבע במחסן באופן בלעדי תהיה‬</w:t>
        <w:br/>
        <w:t>‫לו השלכה לפרק הזמן שיוקצב לו להשבת המחסן אל חיק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כל ההבנה למצבו האישי של הנתבע‪ ,‬חוק המקרקעין לא היקנה לי‬         ‫)ח(‬</w:t>
        <w:br/>
        <w:t>‫סמכות לשקול שיקולים סוציו‪-‬אקונומיים )וזאת להבדיל מסוגיות כמו‬</w:t>
        <w:br/>
        <w:t>‫זו הנדונה בסעיף ‪59‬ג' 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אפוא בדין יסודה‪ .‬אני מחייבת את הנתבע למסור לידי התובעת‬                  ‫‪.6‬‬</w:t>
        <w:br/>
        <w:t>‫מפתחות למחסן המהווה רכוש משותף וכן לאפשר גם לה שימוש סביר בו‪.‬‬</w:t>
        <w:br/>
        <w:t>‫בהתחשב בפרק הזמן בו החזיק הנתבע במחסן בפועל מזה ובמועד הגשת‬</w:t>
        <w:br/>
        <w:t>‫התביעה שהצביעה באופן חד‪-‬משמעי על העדר הסכמה מצד התובעת מזה‪,‬‬</w:t>
        <w:br/>
        <w:t>‫יחול עליו חיוב זה החל מיום ‪.1.1.04‬‬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,‬אני מחייבת את הנתבע לשלם לתובעת הוצאות משפט כולל שכר‬                    ‫‪.7‬‬</w:t>
        <w:br/>
        <w:t>‫טרחת עורך‪-‬דין בסך של ‪ .₪ 1,500.-‬אם הסכום לא ישולם בתוך ‪ 30‬יום מיום‬</w:t>
        <w:br/>
        <w:t>‫מתן פסק‪-‬הדין הוא יישא הפרשי הצמדה וריבית כחוק מיום הגשת התביעה‬</w:t>
        <w:br/>
        <w:t>‫)‪ (26.1.03‬ועד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ד' ד' בסיון התשס"ג )‪(4.6.03‬‬</w:t>
        <w:br/>
        <w:t>‫העתקים 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‫צ‪ .‬פיגנבוים‬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‫‪/‬דט‬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8/28/2003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