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3/66/2001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2003-01-30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‫תב‪66/01 /‬‬                           ‫בפני המפקחת על רישום המקרקעין‬</w:t>
        <w:br/>
        <w:t>‫ברחובות‬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‫התובעות‪:‬‬</w:t>
        <w:br/>
        <w:t>‫‪ .1‬מיכאלה פישל‬</w:t>
        <w:br/>
        <w:t>‫‪ .2‬רלי לברמן‬</w:t>
        <w:br/>
        <w:t>‫‪ .3‬טובה פרנקל‬</w:t>
        <w:br/>
        <w:t>‫ע"י ב"כ עו"ד ג‪ .‬ישעיהו‬</w:t>
        <w:br/>
        <w:t>‫מרח' ויצמן ‪ 26‬חולון‪58323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‫הנתבעים‪:‬‬</w:t>
        <w:br/>
        <w:t>‫‪ .1‬לורה אלמקיאס‬</w:t>
        <w:br/>
        <w:t>‫‪ .2‬ז'ק אלמקיאס‬</w:t>
        <w:br/>
        <w:t>‫ע"י ב"כ עו"ד זיו כספי‬</w:t>
        <w:br/>
        <w:t>‫מרח' ז'בוטינסקי ‪ 33‬ראשל"צ‬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הינן בעלים של דירות בבית משותף המצוי ברח' ברניצקי ‪ 33‬בראשון לציון‬</w:t>
        <w:br/>
        <w:t>‫והידוע כגוש ‪ ,3926‬חלקה ‪) 982‬להלן‪" :‬הבניין"(‪ .‬צו לרשום הבית המשותף ניתן ב‪-‬‬</w:t>
        <w:br/>
        <w:t>‫‪ 2/7/87‬ולבית נרשם תקנון מוסכם‪.‬‬</w:t>
        <w:br/>
        <w:t>‫הנתבעים הנם בעלי דירה בבניין הידועה כתת חלקה מס' ‪ 25‬אשר שטחה הכולל‬</w:t>
        <w:br/>
        <w:t>‫הינו ‪ 339.3‬מ"ר‪ .‬לדירת הנתבעים הוצמדו גגות שונים כמפורט בנסח רישום ובתקנון‬</w:t>
        <w:br/>
        <w:t>‫ו‪ 85/332 -‬חלקים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התובעות‪:‬‬</w:t>
        <w:br/>
        <w:t>‫לטענת התובעים‪ ,‬הנתבעים בנו על המרפסת הצמודה לדירתם‪ ,‬דירה נוספת‬</w:t>
        <w:br/>
        <w:t>‫ועצמאית ולה דלת כניסה נפרדת‪ ,‬אשר חוברה למערכת אינסטלציה של הבניין‪ .‬אשר‬</w:t>
        <w:br/>
        <w:t>‫על כן הנתבעים היו צריכים לפני תחילת הבנייה‪ ,‬לקבל את הסכמתן של התובעות‬</w:t>
        <w:br/>
        <w:t>‫לבנייה על הגג המוצמד‪.‬‬</w:t>
        <w:br/>
        <w:t>‫הנתבעים לא היו רשאים לייחד לעצמם אחוזי בנייה נוספים לשימושם הבלעדי‪.‬‬</w:t>
        <w:br/>
        <w:t>‫הוספת דירה ושינויים במערכת האינסטלציה הינם שינויים או תיקונים הפוגעים‬</w:t>
        <w:br/>
        <w:t>‫בדירות וברכוש המשותף של הבניין אשר עלולים לגרום לירידת ערכן של דירות‬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‫אחרות בבניין‪ .‬זאת ועוד‪ ,‬הוסיפו התובעים כי חיבורי הצנרת שעשו הנתבעים‪ ,‬נעשו‬</w:t>
        <w:br/>
        <w:t>‫באופן בלתי ראוי ומזיק‪.‬‬</w:t>
        <w:br/>
        <w:t>‫בניית דירה נוספת מוסיפה ומגדילה את חלקי הרכוש המשותף ובשל כך מגדילה את‬</w:t>
        <w:br/>
        <w:t>‫הנטל הכספי של התובעות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לו עתרו התובעות הינו‪:‬‬</w:t>
        <w:br/>
        <w:t>‫חיוב הנתבעים להרוס את תוספת הבנייה שביצעו‪ ,‬החזרת מערכת האינסטלציה‬</w:t>
        <w:br/>
        <w:t>‫לקדמותה‪ ,‬פינוי פסולת והחזרת מצבו הפיזי של הבניין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הנתבעים‪:‬‬</w:t>
        <w:br/>
        <w:t>‫הנתבעים טענו כי אין מדובר בגג אשר הוצמד לדירתם‪ ,‬אלא במרפסת מקורה אשר‬</w:t>
        <w:br/>
        <w:t>‫שיטחה היה בנוי עם בניית הבית המשותף‪.‬‬</w:t>
        <w:br/>
        <w:t>‫עם בניית הבניין נבנתה דלת נוספת להכנה ליחידת דיור נוספת‪.‬‬</w:t>
        <w:br/>
        <w:t>‫הנתבעים לא גרעו מהתובעות זכויות בנייה שכן מדובר במרפסת מקורה והזכויות‬</w:t>
        <w:br/>
        <w:t>‫בה כבר קיימות‪ .‬לצורך הבנייה לא הייתה הגדלת אחוזי הבנייה או הוספת מטרים‪,‬‬</w:t>
        <w:br/>
        <w:t>‫אלא רק הסדרת שטחי המדידה‪.‬‬</w:t>
        <w:br/>
        <w:t>‫הנתבעים מילאו אחר הדרישות והנחיות לצורך תיקון הת‪.‬ב‪.‬ע‪ .‬ומשעשו כן לא‬</w:t>
        <w:br/>
        <w:t>‫נדרשו להמציא הסכמה פוזיטיבית או חתימת שכנים‪ .‬זאת ועוד‪ ,‬אף התובעות עצמן‬</w:t>
        <w:br/>
        <w:t>‫ביטלו חלק ממרפסותיהן וצירפו אותן לחלק העיקרי של הדירה ודאת ללא הסכמת‬</w:t>
        <w:br/>
        <w:t>‫הנתבעים‪.‬‬</w:t>
        <w:br/>
        <w:t>‫בעת רכישת דירת הנתבעים הייתה היחידה החדשה על הגג מחוברת למערכת‬</w:t>
        <w:br/>
        <w:t>‫האינסטלציה של הבניין‪ .‬אשר על כן לא נעשו שינויים במערכת האינסטלציה‪ ,‬כי אם‬</w:t>
        <w:br/>
        <w:t>‫התחברות לצנרת קיימת ואין בכך פגיעה כלשהי בדירות התובעות‪ ,‬אשר מצריכים‬</w:t>
        <w:br/>
        <w:t>‫הסכמת התובעות‪.‬‬</w:t>
        <w:br/>
        <w:t>‫דלת הכניסה הנוספת המהווה כיום כניסה ליחידה החדשה אינה פוגעת ברכוש‬</w:t>
        <w:br/>
        <w:t>‫המשותף שכן זוהי דלת המופיעה ביתר הבנייה המקורי והייתה בנויה לפחות מיום‬</w:t>
        <w:br/>
        <w:t>‫רכישת הדירה על ידי הנתבעים‪.‬‬</w:t>
        <w:br/>
        <w:t>‫עצם האפשרות כי הדבר עלול לגרום לירידת ערך אי בו די כדי להוכיח ירידת ערך‬</w:t>
        <w:br/>
        <w:t>‫כדין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‫הצורך בהסכמה התובעים ‪:‬‬</w:t>
        <w:br/>
        <w:t>‫לעניות דעתי יש מקום להבחנה בין שני מצבים ‪ :‬האחד‪ -‬בו בעלי הדירה מבקשים‬</w:t>
        <w:br/>
        <w:t>‫לנצל אחוזי בנייה על חשבון שאר בעלי הדירות בבניין על ידי בניה על גבי רכוש‬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 או על גבי הצמדה ‪,‬השני‪ -‬מצב בו בעל דירה מבקש לפצל את דירתו שלו‬</w:t>
        <w:br/>
        <w:t>‫לשתי יחידות דיור בשטח אשר כבר רשום בבעלותו כאשר אחוזי הבניה נוצלו כבר‬</w:t>
        <w:br/>
        <w:t>‫בפועל והובאו לידי ביטוי במרשם‪.‬‬</w:t>
        <w:br/>
        <w:t>‫פסקי הדין שהובאו על ידי ב"כ התובעות מתייחסים למצב הראשון בו הוצמד גג או‬</w:t>
        <w:br/>
        <w:t>‫שטח אחר לטובת מי מבעלי הדירות ולא נקבעה בתקנון הוראה לענין ניצול אחוזי‬</w:t>
        <w:br/>
        <w:t>‫הבניה על אותו גג‪.‬‬</w:t>
        <w:br/>
        <w:t>‫ראה למשל ע"א ‪ - 19/81‬בנימין ביבי נ' ד"ר קרל הורברט ו‪ 5‬אח' פ"ד לז)‪497 (2‬‬</w:t>
        <w:br/>
        <w:t>‫‪,‬עמ' ‪.502-503‬‬</w:t>
        <w:br/>
        <w:t>‫"ב‪ .‬הצמדת גג כשלעצמה איננה מאפשרת בנייה על הגג המוצמד‪ ,‬שכן "יש לאבחן בין‬</w:t>
        <w:br/>
        <w:t>‫ההצמדה של חלק מן הרכוש המשותף לדירה מסוימת לבין הרשות לבנות‪ .‬גם אם יש‬</w:t>
        <w:br/>
        <w:t>‫הסכמה להצמדה‪ ,‬אין פירושו עדיין כי יש בכך גם משום הסכמה של יתר בעלי הדירות‬</w:t>
        <w:br/>
        <w:t>‫לבנייה‪ ,‬ודרושה בכל מקרה הסכמתם כתנאי לקבלת ההיתר לפי סעיף ‪ 145‬לחוק התכנון‬</w:t>
        <w:br/>
        <w:t>‫והבניה‪ ,‬תשכ"ה‪"...1965-‬‬</w:t>
        <w:br/>
        <w:t>‫"אין ספק שעצם הצמדת הגג ליחידה מסויימת איננה נותנת לבעל היחידה זכות לבנות‬</w:t>
        <w:br/>
        <w:t>‫על הגג כעולה על רוחו ללא הסכמת בעלי הדירות האחרות בבית‪ ,‬אלא גורמת אך ורק‬</w:t>
        <w:br/>
        <w:t>‫לכך שאותו חלק מהגג חדל להיות חלק מהרכוש המשותף והופך להיות חלק מהדירה"‬</w:t>
        <w:br/>
        <w:t>‫)דברי כבוד השופט י' כהן )כתוארו אז( בע"א ‪ ,749/76‬בעמ' ‪"621‬‬</w:t>
        <w:br/>
        <w:t>‫או דברי כב' השופט מצא בע"א ‪ - 7156/96‬יעקב וברטה שואעי נ' דניאל בכרך ו‪3-‬‬</w:t>
        <w:br/>
        <w:t>‫אח' ‪ .‬פ"ד נג)‪, 469 ,(1‬עמ' ‪.477-478‬‬</w:t>
        <w:br/>
        <w:t>‫"שככלל יש להבחין בין הצמדת חלק מחלקת הרכוש המשותף‪ ,‬לאחת מן הדירות בבית‬</w:t>
        <w:br/>
        <w:t>‫המשותף‪ ,‬לבין זכות בעל הדירה לבנות על השטח הצמוד‪ .‬הצמדת שטח לדירתו מקנה‬</w:t>
        <w:br/>
        <w:t>‫לבעל הדירה זכות בעלות בשטח המוצמד‪ .‬אך מכאן לא נובע‪ ,‬שלבעל הדירה קמה זכות‬</w:t>
        <w:br/>
        <w:t>‫לבנות על השטח המוצמד‪.‬‬</w:t>
        <w:br/>
        <w:t>‫זכויות הבנייה בבית‪-‬משותף שייכות )מכוח בעלותם המשותפת בקרקע( לבעלי כל‬</w:t>
        <w:br/>
        <w:t>‫הדירות בבית‪ ,‬וניצולן על‪-‬ידי בעל‪-‬דירה מותנה בהסכמת יתר בעלי הדירות‪ .‬אך בעוד‬</w:t>
        <w:br/>
        <w:t>‫שביחס לעצם הזכות לבצע בנייה על השטח הצמוד‪ ,‬אין להסתפק בפחות מהסכמה‬</w:t>
        <w:br/>
        <w:t>‫מפורשת של יתר בעלי הדירות‪ ,‬הרי שביחס להיקפן של הזכויות המוענקות אין נדרשת‬</w:t>
        <w:br/>
        <w:t>‫התנייה מפורשת וניתן להיבנות גם מן הנסיבות‪".‬‬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כן המצב בענייננו‪ .‬על פי צו הרישום השטח הבנוי כבר בא לידי ביטוי וכך גם היו‬</w:t>
        <w:br/>
        <w:t>‫החלקים ברכוש המשותף ששיקפו את השטח הן של הדירה הישנה והן של הדירה‬</w:t>
        <w:br/>
        <w:t>‫החדשה‪.‬‬</w:t>
        <w:br/>
        <w:t>‫בע"א )י‪-‬ם( ‪ 190/84‬דיבון נגד הממונה פס"מ תשמ"ה )ב( ‪ 265‬נשאלה השאלה מה‬</w:t>
        <w:br/>
        <w:t>‫דינו של שטח מרפסת פתוח שאינו סגור מכל צדדיו בקירות‪ .‬נקבע ע"י כב' השופט‬</w:t>
        <w:br/>
        <w:t>‫זילר‪:‬‬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מכאן אתה למד כי המחוקק ראה מאליו שבמסגרות החדרים‬</w:t>
        <w:br/>
        <w:t>‫והתאים ומערכת החדרים והתאים המהווים את "הדירה"‬</w:t>
        <w:br/>
        <w:t>‫כמשמעותה בחוק‪ ,‬מצויים גם המרפסות‪ ,‬שאלמלא כן לא היה‬</w:t>
        <w:br/>
        <w:t>‫צורך להוציאם ממניין שטח הדירה‪ .‬כיוצא בזה תיתכן דירה‬</w:t>
        <w:br/>
        <w:t>‫בקומה בעליונה שבמרכזה מה שמכונה פטיו‪ ,‬דהיינו חלק דירה‬</w:t>
        <w:br/>
        <w:t>‫בלתי מקורה במשמש כמקום נוי לצמחים או סתם כמקור אור‬</w:t>
        <w:br/>
        <w:t>‫מיוחד לחדר בדירה"‪.‬‬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3‬לתקנון המוסכם שנרשם לבית נקבע כדלקמן‪:‬‬</w:t>
        <w:br/>
        <w:t>‫"שטחי המרפסות המקורות יובאו בחשבון שטחי הרצפות של הדירות"‬</w:t>
        <w:br/>
        <w:t>‫אף התובעת ‪ 1‬העידה בפרוטוקול מיום ‪ 3/4/02‬בעמ' ‪ 2‬ש' ‪" : 12-14‬הייתה דירה על‬</w:t>
        <w:br/>
        <w:t>‫הגג של שלושה חדרי שינה וסלון ופינת טלוויזיה ומטבח‪ ,‬מרפסת שחלקה פתוחה‬</w:t>
        <w:br/>
        <w:t>‫וחלקה מקורה‪ ....‬הגג היה מקורה אבל פתוח היו עציצים זה היה גן טרופי‪ .‬היו שני‬</w:t>
        <w:br/>
        <w:t>‫עמודים‪ .‬הגישה הייתה מהדירה מהסלון"‪.‬‬</w:t>
        <w:br/>
        <w:t>‫ואילו הנתבע העיד בעמ' ‪ 5‬ש' ‪:22-25‬‬</w:t>
        <w:br/>
        <w:t>‫"לגבי המעטפת הייתה תקרה בכל החלק של דירה מס' ‪ ,26‬והייתה מעטפת בגובה‬</w:t>
        <w:br/>
        <w:t>‫‪ 1.20‬מ' זה היה מעקה שמסביב לכל הדירה מס' ‪ , 26‬מעליו מוזיאקה בחלק המזרחי‬</w:t>
        <w:br/>
        <w:t>‫היו בסביבות ‪ 5‬קורות שהם החזיקו את הגג‪....‬בחלק הצפוני מעל גג הקומה השישית‬</w:t>
        <w:br/>
        <w:t>‫היה ריצוף ומעקה ברזל בגובה ‪ 40‬ס"מ מעל המעקה המבונה"‪.‬‬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 אנו למדים כי בשונה מהוראות התכנון אזי בהיבט הקניני‬</w:t>
        <w:br/>
        <w:t>‫והרישומי כלל רישום דירה ‪ 25‬את שטחן של שתי הדירות‪ .‬המסקנה המתבקשת היא‬</w:t>
        <w:br/>
        <w:t>‫כי הנתבעים רכשו את הדירה אשר שיטחה הכולל הרשום הוא ‪ 339.3‬מ"ר כאשר‬</w:t>
        <w:br/>
        <w:t>‫חלק מהשטח כולל בחובו את המרפסת המקורה כחלק מהיחידה שנרכשה‪.‬‬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פיצול הדירה נדרשו הנתבעים לבצע שינוי הת‪.‬ב‪.‬ע‪ .‬התוכנית המתוקנת‬</w:t>
        <w:br/>
        <w:t>‫רצ‪ 1/17/78/‬איפשרה הכשרתה של יחידת דיור נוספת בקומה השביעית שבפועל‬</w:t>
        <w:br/>
        <w:t>‫מבחינה רשומית היתה שם האם בשל כך נוצלו אחוזי בניה אשר נגרעו משאר בעלי‬</w:t>
        <w:br/>
        <w:t>‫הדירות?‬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‫הביטוי "אחוזי בנייה" משמעו שיעור השטח המותר לבנייה )שטח הריצפה( מתוך‬</w:t>
        <w:br/>
        <w:t>‫שטח המגרש שעליו מבקשים לבנות‪ ,‬בהתאם לאמור בחוק התכנון והבנייה‪,‬‬</w:t>
        <w:br/>
        <w:t>‫תשכ"ה‪... .1965-‬אחד המרכיבים החשובים בעת קביעת שוויו של מגרש הינו אחוזי‬</w:t>
        <w:br/>
        <w:t>‫הבנייה‪ .‬ראה יהושע ויסמן‪ ,‬דיני קניין "בעלות שויתוף" )תשנ"ז(‪.415 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אחוזי הבניה שהוקנו בתוכנית מהווים פגיעה בשאר בעלי הדירות?‬</w:t>
        <w:br/>
        <w:t>‫התובעים מתבססים על דברי כב' השופט ברנזון בע"א ‪ 136/63‬לווינהיים נ' שורצמן‪,‬‬</w:t>
        <w:br/>
        <w:t>‫פ"ד יז ‪ ,1722‬שם פסק כי ניצול אחוזי הבנייה בבית משותף בשלמותה או בחלקה‬</w:t>
        <w:br/>
        <w:t>‫על ידי השותפים בהכרח מקטין את ערך הדירות הקיימות ‪ .‬וכי ניצול כאמור מעמיד‬</w:t>
        <w:br/>
        <w:t>‫את בעלי הדירות האחרים בפני שוקת ריקה או ריקה בחלקה בכל הנוגע לאפשרות‬</w:t>
        <w:br/>
        <w:t>‫הרחבת הדירות הקיימות אשר בבעלותם‪.‬‬</w:t>
        <w:br/>
        <w:t>‫וכן על דברי כב'השופטת ד' דורנר בע"א ‪ - 5043/96‬נחמיה גלמן ו‪ 3-‬אח' נ' עזרא‬</w:t>
        <w:br/>
        <w:t>‫הררי‪-‬רפול ‪.‬תק‪-‬על ‪, 553 ,(2)2000‬עמ' ‪ 555‬בדבר הענקת הזכות לנצל את אחוזי‬</w:t>
        <w:br/>
        <w:t>‫הבנייה הקיימים בבניין‪:‬‬</w:t>
        <w:br/>
        <w:t>‫"כאמור‪ ,‬לאחוזי הבנייה ערך כלכלי‪ ,‬וניצולם על‪-‬ידי אחד מבעלי הדירות בבית‬</w:t>
        <w:br/>
        <w:t>‫המשותף מפחית את שווי הדירות האחרות‪"...‬‬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,‬נצול אחוזי הבניה על ידי הנתבעים יגרע מהם בעתיד בקשה לנצול‬</w:t>
        <w:br/>
        <w:t>‫אחוזי בניה לצורך הרחבת דירותיהם או לצורך בנית עוד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הוכחה טענה זו של התובעים?‬</w:t>
        <w:br/>
        <w:t>‫שני הצדדים הביאו שמאים אשר נתנו חוות דעת ונחקרו עליהם‪ .‬כל שמאי דבק‬</w:t>
        <w:br/>
        <w:t>‫בדעתו‪.‬שני השמאים בחרו כנקודת מוצא שהדירה החדשה נבנתה על גג צמוד‪ .‬ככל‬</w:t>
        <w:br/>
        <w:t>‫שאני רואה זאת הם לא דייקו די בהגדרה המשפטית והיא ששטח הדירה היה שם‬</w:t>
        <w:br/>
        <w:t>‫כבר כלול במרשם‪ .‬לנתבעים היתה זכות קנינית על כל השטח ולכאורה מהיבט זה‬</w:t>
        <w:br/>
        <w:t>‫לא היתה פגיעה באחוזי בניה‪.‬‬</w:t>
        <w:br/>
        <w:t>‫מכל מקום שמאי התובעים מר קיינר טען כי עצם העובדה שהנתבעים יזמו תוכנית‬</w:t>
        <w:br/>
        <w:t>‫מפורטת שנגזרו ממנה אחוזי בניה משמעה בקשה לתוספת אחוזי בניה ‪.‬השמאי‬</w:t>
        <w:br/>
        <w:t>‫מטעם הנתבעים ‪,‬מר מנדלסון טען כי אין השמוש שולל שימוש עתידי בזכויות בניה‬</w:t>
        <w:br/>
        <w:t>‫עתידיות אם יהיו לכלל בעלי הדירות וכי השמוש בזכויות לענין הפיצול לא שלל‬</w:t>
        <w:br/>
        <w:t>‫זכויות מיתר בעלי הדירות כי בפועל בוצעה חלוקה בזכויותיהם של הנתבעים‪.‬‬</w:t>
        <w:br/>
        <w:t>‫בטענתו זו תמך גם האדריכל מר דב חפץ שערך את התוכנית רצ‪.1/17/78/‬‬</w:t>
        <w:br/>
        <w:t>‫במחלוקת זו אני מקבלת את דעת הנתבעים‪ .‬גם אם נסוח התוכנית היה כזה ממנו‬</w:t>
        <w:br/>
        <w:t>‫השתמעה הגדלת אחוזי בניה בפועל לא הוכח שניצולם נמנע מבעלי הדירות האחרים‬</w:t>
        <w:br/>
        <w:t>‫או כי קיימת מניעה ליזום תוכנית לקבלת אחוזי בניה נוספים לבנין‪.‬‬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 אני קובעת כי לא היה צורך בקבלת הסכמת התובעים לפצול‬</w:t>
        <w:br/>
        <w:t>‫הדירה ככל שהדבר קשור לנצול אחוזי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 גם אם אין צורך בהסכמה עדיין יש צורך לדון בשאלת הפגיעה אם נגרמה על‬</w:t>
        <w:br/>
        <w:t>‫פי התקנון המצוי )אשר הוראותיו משלימות את התקנון המוסכם שנרשם לבית(‪.‬‬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על פי סעיף ‪ 2‬לתקנון המצוי‬</w:t>
        <w:br/>
        <w:t>‫לתובעות טענה נוספת והיא כי יצירת יחידה נפרדת ופעולות הבניה בפועל נופלות‬</w:t>
        <w:br/>
        <w:t>‫בגדרו של סעיף ‪ 2‬לתקנון המצוי הקובע כדלקמן‪:‬‬</w:t>
        <w:br/>
        <w:t>‫"א(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הדירות‪ .‬לענין זה‪" ,‬פגיעה ברכוש המשותף" ‪ -‬לרבות פגיעה‬</w:t>
        <w:br/>
        <w:t>‫בחזותו החיצונית התקינה והאחידה כפי שהיתה בעת גמר הבניה‪".‬‬</w:t>
        <w:br/>
        <w:t>‫)ב( בעל דירה אינו רשאי לעשות בדירתו שינויים או תיקונים הפוגעים‬</w:t>
        <w:br/>
        <w:t>‫בדירה אחרת או מסכנים או עשויים לסכן את קיומה‪ ,‬או משנים או עשויים‬</w:t>
        <w:br/>
        <w:t>‫לשנות את ערכה‪ ,‬אלא אם קיבל תחילה הסכמת בעל הדירה האחרת‪"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כי הפעולות שפגעו ברכוש המשותף הן פריצת דלת נוספת לדירה ‪,‬התחברות‬</w:t>
        <w:br/>
        <w:t>‫לצינור הדלוחין והוספת יחידות לבנין דבר המעמיס על המתקנים המשותפים‬</w:t>
        <w:br/>
        <w:t>‫ומשכך היה על התובעים לקבל את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‫דלת נוספת‬</w:t>
        <w:br/>
        <w:t>‫סעיף ‪ 10‬לתצהירי התובעות מיכאלה פישל וליברמן רלי מתייחס לענין הדלת ‪.‬‬</w:t>
        <w:br/>
        <w:t>‫לעומתן הצהיר הנתבע בענין הדלת )סעיף ‪ 19,21‬כי היתה קיימת דלת נוספת בדירה‬</w:t>
        <w:br/>
        <w:t>‫בעת שרכש אותה וכך גם הופיע בתוכנית ההגשה הנלווית להיתר הבניה שהוציא‬</w:t>
        <w:br/>
        <w:t>‫הקבלן‪.‬‬</w:t>
        <w:br/>
        <w:t>‫שני הצדדים לא נחקרו לענין פריצת דלת נוספת ומשכך לא שוכנעתי כי הדלת נפרצה‬</w:t>
        <w:br/>
        <w:t>‫עובר לבניה בשנת ‪ 1999‬ולא היתה שם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‫התחברות לצנור דלוחין‬</w:t>
        <w:br/>
        <w:t>‫התובעות הצהירו בסעיף ‪ 10‬לתצהירן כי הנתבעים התחברו למערכת האינסטלציה‬</w:t>
        <w:br/>
        <w:t>‫של הבנין באופן בלתי ראוי ומזיק וחברו את צנרת הביוב של הדירה החדשה אל‬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‫צנרת הדלוחין של הבנין‪ .‬פרט לאמירה סתמית זו לא נתמך נושא זה בכל מסמך‬</w:t>
        <w:br/>
        <w:t>‫הנדסי או בחוות דעת ‪.‬מהעדויות עולה כי מהנדס מטעם האגודה לתרבות הדיור‬</w:t>
        <w:br/>
        <w:t>‫הוזמן לבנין ובחן את הנושא אך ממצאיו לא הוצגו בפני‪ .‬מנגד טענו הנתבעים כי‬</w:t>
        <w:br/>
        <w:t>‫היתה במרפסת הכנה להתחברות לביוב כמו גם אסלה‪ .‬כחלק מתנאי הועדה‬</w:t>
        <w:br/>
        <w:t>‫המקומית לאשור הבקשה היה אשור תוכנית אינסטלציה סניטארית והתחברות‬</w:t>
        <w:br/>
        <w:t>‫לרשת העירונית ‪ .‬הנתבעים הציגו טופס ‪ 4‬המאשר את גמר הבניה באופן התואם את‬</w:t>
        <w:br/>
        <w:t>‫תנאי ההיתר‪,‬וזאת לאחר שבהיתר עצמו קיימת התייחסות לנושא האינסטלציה‪.‬‬</w:t>
        <w:br/>
        <w:t>‫משכך לא הורם הנטל על ידי התובעים לענין התחברות לא ראויה למערכת הביוב‬</w:t>
        <w:br/>
        <w:t>‫בכלל וצנרת הדלוחין בפרט‪ .‬העובדה כי היה ארוע בו היתה סתימה והנושא טופל‬</w:t>
        <w:br/>
        <w:t>‫אין בו כדי להעיד על חיבור כושל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‫איסור הוספת יחידות לבנין‬</w:t>
        <w:br/>
        <w:t>‫לענין זה מסתמך ב"כ התובעים על ע"א ‪ 395/74‬יצחק לוי נגד רבקה סמואל וכן על‬</w:t>
        <w:br/>
        <w:t>‫ספרו של עו"ד אריה אייזנשטיין )ולא רוזנשטיין כמופיע בסיכומים( "יסודות‬</w:t>
        <w:br/>
        <w:t>‫והלכות בדיני מקרקעין‪ -‬חלק שלישי בתים משותפים" בע"מ ‪ 192‬המציינים‬</w:t>
        <w:br/>
        <w:t>‫אפשרות ירידת ערכן של הדירות בבית המשותף עקב הוספת יחידת דיור‪.‬‬</w:t>
        <w:br/>
        <w:t>‫נראה לי כי בבנין בן ‪ 25‬דירות אין משמעות להוספת יחידה נוספת במובן ירידת ערך‪.‬‬</w:t>
        <w:br/>
        <w:t>‫השמאי מנדלסון‪ ,‬מטעם הנתבעים‪,‬השיב בחקירתו שמדובר בירידת ערך זניחה‪.‬‬</w:t>
        <w:br/>
        <w:t>‫זאת ועוד‪ ,‬הדוגמאות שמביא אייזנשטיין בספרו מתייחסות לבנין בן ‪ 4‬דירות שם‬</w:t>
        <w:br/>
        <w:t>‫להוספת יחידה יש משמעות ‪,‬מעבר לכך אוזכר שם ע"א )ת"א( ‪ 1008/99‬מקביאן נ'‬</w:t>
        <w:br/>
        <w:t>‫הילנגר בו נדון במצב בו פיצל בעל דירה חמש דירות בבעלותו לחמש עשרה דירות‬</w:t>
        <w:br/>
        <w:t>‫לצורך הפיכתן לאכסניה ואין מצב הדברים בעניננו דומה‪.‬‬</w:t>
        <w:br/>
        <w:t>‫עוד צרף ב"כ התובעות לסיכומיו פסק דין של כב' המפקחת אורה קניון )תב )חולון(‬</w:t>
        <w:br/>
        <w:t>‫‪ (114/99‬בענין פיצול דירה אלא שיש לשים לב שפסק הדין שם ניתן בהעדר הגנה‬</w:t>
        <w:br/>
        <w:t>‫והתייצבות ועל יסוד טענות התובעים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‫מניעות ושיהוי‬</w:t>
        <w:br/>
        <w:t>‫כאמור לא מצאתי פגיעה קנינית בזכויות התובעים‪ .‬בכך די לדעתי כדי לדחות את‬</w:t>
        <w:br/>
        <w:t>‫התביעה אלא שמצאתי לנכון להידרש גם לשאלת השיהוי והזמן שחלף מהמועד בו‬</w:t>
        <w:br/>
        <w:t>‫נודע לתובעות על אשור התב"ע ועבודות הבניה המבוצעות למועד הגשת התביעה‪.‬‬</w:t>
        <w:br/>
        <w:t>‫הודעה על הפקדת תוכנית מתאר מקומית פורסמה בילקוט הפרסומים ‪ 4690‬מיום‬</w:t>
        <w:br/>
        <w:t>‫‪ 22/10/98‬ואישורה של תוכנית בנין עיר פורסם בילקוט הפרסומים מס ‪ 4773‬מיום‬</w:t>
        <w:br/>
        <w:t>‫‪ .24/6/1999‬עבודות הבניה בוצעו בספטמבר ‪ ,1999‬בעלי הדירות פנו לעיריה ולמבקר‬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‫המדינה בתלונות בענין זה באותו חודש‪ .‬נספח ח' )לתצהיר התובעות( מיום ‪3/11/99‬‬</w:t>
        <w:br/>
        <w:t>‫מתאר ישיבה שבין בעלי הדירות לנתבע‪ .‬המסמך נערך לאחר שהבניה כבבר החלה‬</w:t>
        <w:br/>
        <w:t>‫ולמעשה כמעט נסתיימה‪ .‬מאותו מסמך עולה כי הדיירים הביעו בפני הנתבע את‬</w:t>
        <w:br/>
        <w:t>‫חוסר שביעות רצונם ממה שבוצע ומבניית קיר שבנה בחדר המדרגות בהמשך‬</w:t>
        <w:br/>
        <w:t>‫לנספח זה ממשיכים הדיירים לפנות במכתבים לראש העיר ולאחר מכן למבקר‬</w:t>
        <w:br/>
        <w:t>‫המדינה‪.‬תשובת מבקר המדינה מיום ‪ 19/6/00‬הבהירה לתובעים כי נמצאו פגמים‬</w:t>
        <w:br/>
        <w:t>‫בהליכי קבלת היתר הבניה )להבדיל מהליכי שינוי התב"ע( וכי בדיקת המבקר לא‬</w:t>
        <w:br/>
        <w:t>‫נגעה לפגיעה בזכויות הקנין‪ .‬ב‪ 20/12/00 -‬הגישו בעלי הדירות התנגדות לתיקון צו‬</w:t>
        <w:br/>
        <w:t>‫הבית המשותף בעקבות בקשה לפצל רשומה של דירה ‪ 25‬לשתי דירות‪.‬אך התביעה‬</w:t>
        <w:br/>
        <w:t>‫הוגשה בפני רק ב‪ 8/3/01-‬ולא הובהר מדוע השתהו תובעים בהגשת ההליך המשפטי‬</w:t>
        <w:br/>
        <w:t>‫שהרי הליך תיקון הצו הגיע בשלב מאוחר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דוחה את התביעה‪.‬‬</w:t>
        <w:br/>
        <w:t>‫אני מחייבת את התובעות לשלם לנתבעים הוצאות משפט בסך של ‪ ₪ 5000‬בצרוף‬</w:t>
        <w:br/>
        <w:t>‫מע"מ כחוק ‪.‬‬</w:t>
        <w:br/>
        <w:t>‫פסיקת הוצאות זו מביאה בחשבון כי הבניה לא נעשתה בצמידות להיתר בניה אלא‬</w:t>
        <w:br/>
        <w:t>‫בדיעבד ותהליך קבלת ההיתר בניה נעשה ללא ידוע הדיירים אשר היו זכאים ליידוע‬</w:t>
        <w:br/>
        <w:t>‫כאמור ולו רק בשל יחסי השכנות בבית המשותף ובשל כך נגררו התובעות לעוגמת‬</w:t>
        <w:br/>
        <w:t>‫נפש והוצאות ולו רק בשל הצורך לברר את העובדות ולקבל תשובות מהגורמים‬</w:t>
        <w:br/>
        <w:t>‫המוסכים‪.‬‬</w:t>
        <w:br/>
        <w:t>‫עוד יובהר כי כל האמור לעיל רלבנטי לענין שטח הדירה הבנוי הקיים ואין הוא‬</w:t>
        <w:br/>
        <w:t>‫מתייחס לחדרים על הגג שעל פי השמאים טרם ניבנו‪.‬‬</w:t>
        <w:br/>
        <w:t>‫הנתבעים יהיו רשאים להמשיך בהליכי תקון צו הבית המשותף לאחר שיעבור‬</w:t>
        <w:br/>
        <w:t>‫המועד להגשת ערעור על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‪ 30/1/03‬כז' שבט תשס"ג וישלח להם בדואר רשום‬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פריאנטה‬</w:t>
        <w:br/>
        <w:t>‫מפקחת על רשום המקרקעין‬</w:t>
        <w:br/>
        <w:t>‫רחובות‬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3/66/2001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