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pPr>
    </w:p>
    <w:p>
      <w:pPr>
        <w:spacing w:before="82"/>
        <w:ind w:left="2073" w:right="2090" w:firstLine="0"/>
        <w:jc w:val="center"/>
        <w:rPr>
          <w:sz w:val="44"/>
        </w:rPr>
      </w:pPr>
      <w:r>
        <w:rPr>
          <w:sz w:val="44"/>
        </w:rPr>
        <w:t>Principio de Arquímedes</w:t>
      </w:r>
    </w:p>
    <w:p>
      <w:pPr>
        <w:pStyle w:val="BodyText"/>
        <w:spacing w:before="118"/>
        <w:ind w:left="2073" w:right="2097"/>
        <w:jc w:val="center"/>
      </w:pPr>
      <w:r>
        <w:rPr/>
        <w:t>Dayana Galindo, Maria Paula Sanchez, Michael Perilla, Christian Camilo Vivas</w:t>
      </w:r>
    </w:p>
    <w:p>
      <w:pPr>
        <w:pStyle w:val="BodyText"/>
      </w:pPr>
    </w:p>
    <w:p>
      <w:pPr>
        <w:pStyle w:val="BodyText"/>
      </w:pPr>
    </w:p>
    <w:p>
      <w:pPr>
        <w:pStyle w:val="BodyText"/>
      </w:pPr>
    </w:p>
    <w:p>
      <w:pPr>
        <w:pStyle w:val="BodyText"/>
      </w:pPr>
    </w:p>
    <w:p>
      <w:pPr>
        <w:pStyle w:val="BodyText"/>
        <w:spacing w:before="4"/>
        <w:rPr>
          <w:sz w:val="21"/>
        </w:rPr>
      </w:pPr>
    </w:p>
    <w:p>
      <w:pPr>
        <w:spacing w:before="0"/>
        <w:ind w:left="115" w:right="0" w:firstLine="0"/>
        <w:jc w:val="left"/>
        <w:rPr>
          <w:sz w:val="20"/>
        </w:rPr>
      </w:pPr>
      <w:r>
        <w:rPr/>
        <w:pict>
          <v:group style="position:absolute;margin-left:317.450012pt;margin-top:9.235950pt;width:248.9pt;height:169.55pt;mso-position-horizontal-relative:page;mso-position-vertical-relative:paragraph;z-index:1048" coordorigin="6349,185" coordsize="4978,3391">
            <v:shape style="position:absolute;left:6349;top:205;width:2528;height:3370" type="#_x0000_t75" stroked="false">
              <v:imagedata r:id="rId7" o:title=""/>
            </v:shape>
            <v:shape style="position:absolute;left:8874;top:184;width:2453;height:3271" type="#_x0000_t75" stroked="false">
              <v:imagedata r:id="rId8" o:title=""/>
            </v:shape>
            <w10:wrap type="none"/>
          </v:group>
        </w:pict>
      </w:r>
      <w:r>
        <w:rPr>
          <w:i/>
          <w:sz w:val="20"/>
        </w:rPr>
        <w:t>Resumen</w:t>
      </w:r>
      <w:r>
        <w:rPr>
          <w:sz w:val="20"/>
        </w:rPr>
        <w:t>—</w:t>
      </w:r>
    </w:p>
    <w:p>
      <w:pPr>
        <w:pStyle w:val="BodyText"/>
        <w:spacing w:before="1"/>
        <w:ind w:left="115" w:right="5465"/>
        <w:jc w:val="both"/>
      </w:pPr>
      <w:r>
        <w:rPr/>
        <w:t>El principio de Arquímedes afirma que todo cuerpo sumergido en</w:t>
      </w:r>
      <w:r>
        <w:rPr>
          <w:spacing w:val="-12"/>
        </w:rPr>
        <w:t> </w:t>
      </w:r>
      <w:r>
        <w:rPr/>
        <w:t>un</w:t>
      </w:r>
      <w:r>
        <w:rPr>
          <w:spacing w:val="-7"/>
        </w:rPr>
        <w:t> </w:t>
      </w:r>
      <w:r>
        <w:rPr/>
        <w:t>fluido</w:t>
      </w:r>
      <w:r>
        <w:rPr>
          <w:spacing w:val="-12"/>
        </w:rPr>
        <w:t> </w:t>
      </w:r>
      <w:r>
        <w:rPr/>
        <w:t>experimenta</w:t>
      </w:r>
      <w:r>
        <w:rPr>
          <w:spacing w:val="-11"/>
        </w:rPr>
        <w:t> </w:t>
      </w:r>
      <w:r>
        <w:rPr/>
        <w:t>un</w:t>
      </w:r>
      <w:r>
        <w:rPr>
          <w:spacing w:val="-7"/>
        </w:rPr>
        <w:t> </w:t>
      </w:r>
      <w:r>
        <w:rPr/>
        <w:t>empuje</w:t>
      </w:r>
      <w:r>
        <w:rPr>
          <w:spacing w:val="-11"/>
        </w:rPr>
        <w:t> </w:t>
      </w:r>
      <w:r>
        <w:rPr/>
        <w:t>vertical</w:t>
      </w:r>
      <w:r>
        <w:rPr>
          <w:spacing w:val="-8"/>
        </w:rPr>
        <w:t> </w:t>
      </w:r>
      <w:r>
        <w:rPr/>
        <w:t>y</w:t>
      </w:r>
      <w:r>
        <w:rPr>
          <w:spacing w:val="-16"/>
        </w:rPr>
        <w:t> </w:t>
      </w:r>
      <w:r>
        <w:rPr/>
        <w:t>hacia</w:t>
      </w:r>
      <w:r>
        <w:rPr>
          <w:spacing w:val="-12"/>
        </w:rPr>
        <w:t> </w:t>
      </w:r>
      <w:r>
        <w:rPr/>
        <w:t>arriba</w:t>
      </w:r>
      <w:r>
        <w:rPr>
          <w:spacing w:val="-7"/>
        </w:rPr>
        <w:t> </w:t>
      </w:r>
      <w:r>
        <w:rPr/>
        <w:t>igual al peso de fluido</w:t>
      </w:r>
      <w:r>
        <w:rPr>
          <w:spacing w:val="-10"/>
        </w:rPr>
        <w:t> </w:t>
      </w:r>
      <w:r>
        <w:rPr/>
        <w:t>desalojado.</w:t>
      </w:r>
    </w:p>
    <w:p>
      <w:pPr>
        <w:pStyle w:val="BodyText"/>
        <w:spacing w:before="11"/>
        <w:rPr>
          <w:sz w:val="19"/>
        </w:rPr>
      </w:pPr>
    </w:p>
    <w:p>
      <w:pPr>
        <w:pStyle w:val="BodyText"/>
        <w:ind w:left="115" w:right="5474"/>
        <w:jc w:val="both"/>
      </w:pPr>
      <w:r>
        <w:rPr/>
        <w:t>La explicación del principio de Arquímedes consta de dos partes como se indica en la figuras:</w:t>
      </w:r>
    </w:p>
    <w:p>
      <w:pPr>
        <w:pStyle w:val="BodyText"/>
      </w:pPr>
    </w:p>
    <w:p>
      <w:pPr>
        <w:pStyle w:val="ListParagraph"/>
        <w:numPr>
          <w:ilvl w:val="0"/>
          <w:numId w:val="1"/>
        </w:numPr>
        <w:tabs>
          <w:tab w:pos="835" w:val="left" w:leader="none"/>
          <w:tab w:pos="836" w:val="left" w:leader="none"/>
        </w:tabs>
        <w:spacing w:line="240" w:lineRule="auto" w:before="1" w:after="0"/>
        <w:ind w:left="835" w:right="5467" w:hanging="360"/>
        <w:jc w:val="left"/>
        <w:rPr>
          <w:sz w:val="20"/>
        </w:rPr>
      </w:pPr>
      <w:r>
        <w:rPr>
          <w:sz w:val="20"/>
        </w:rPr>
        <w:t>El estudio de las fuerzas sobre una porción de fluido en equilibrio con el resto del</w:t>
      </w:r>
      <w:r>
        <w:rPr>
          <w:spacing w:val="1"/>
          <w:sz w:val="20"/>
        </w:rPr>
        <w:t> </w:t>
      </w:r>
      <w:r>
        <w:rPr>
          <w:sz w:val="20"/>
        </w:rPr>
        <w:t>fluido.</w:t>
      </w:r>
    </w:p>
    <w:p>
      <w:pPr>
        <w:pStyle w:val="BodyText"/>
        <w:spacing w:before="11"/>
        <w:rPr>
          <w:sz w:val="19"/>
        </w:rPr>
      </w:pPr>
    </w:p>
    <w:p>
      <w:pPr>
        <w:pStyle w:val="ListParagraph"/>
        <w:numPr>
          <w:ilvl w:val="0"/>
          <w:numId w:val="1"/>
        </w:numPr>
        <w:tabs>
          <w:tab w:pos="835" w:val="left" w:leader="none"/>
          <w:tab w:pos="836" w:val="left" w:leader="none"/>
        </w:tabs>
        <w:spacing w:line="240" w:lineRule="auto" w:before="0" w:after="0"/>
        <w:ind w:left="835" w:right="5468" w:hanging="360"/>
        <w:jc w:val="left"/>
        <w:rPr>
          <w:sz w:val="20"/>
        </w:rPr>
      </w:pPr>
      <w:r>
        <w:rPr>
          <w:spacing w:val="-4"/>
          <w:sz w:val="20"/>
        </w:rPr>
        <w:t>La </w:t>
      </w:r>
      <w:r>
        <w:rPr>
          <w:sz w:val="20"/>
        </w:rPr>
        <w:t>sustitución de dicha porción de fluido por un cuerpo sólido de la misma forma y</w:t>
      </w:r>
      <w:r>
        <w:rPr>
          <w:spacing w:val="-15"/>
          <w:sz w:val="20"/>
        </w:rPr>
        <w:t> </w:t>
      </w:r>
      <w:r>
        <w:rPr>
          <w:sz w:val="20"/>
        </w:rPr>
        <w:t>dimensiones.</w:t>
      </w:r>
    </w:p>
    <w:p>
      <w:pPr>
        <w:pStyle w:val="BodyText"/>
      </w:pPr>
    </w:p>
    <w:p>
      <w:pPr>
        <w:spacing w:after="0"/>
        <w:sectPr>
          <w:headerReference w:type="default" r:id="rId5"/>
          <w:footerReference w:type="default" r:id="rId6"/>
          <w:type w:val="continuous"/>
          <w:pgSz w:w="12240" w:h="15840"/>
          <w:pgMar w:header="437" w:footer="448" w:top="1260" w:bottom="640" w:left="820" w:right="800"/>
          <w:pgNumType w:start="1"/>
        </w:sectPr>
      </w:pPr>
    </w:p>
    <w:p>
      <w:pPr>
        <w:pStyle w:val="BodyText"/>
        <w:spacing w:before="2"/>
        <w:rPr>
          <w:sz w:val="19"/>
        </w:rPr>
      </w:pPr>
    </w:p>
    <w:p>
      <w:pPr>
        <w:pStyle w:val="BodyText"/>
        <w:ind w:left="115" w:right="38"/>
        <w:jc w:val="both"/>
      </w:pPr>
      <w:r>
        <w:rPr/>
        <w:t>El principio de Arquímedes consiste en que los cuerpos que se sumergen en un fluido experimentan un empuje vertical y con dirección hacia arriba que es igual al peso de la ausencia del fluido, o sea, el fluido desalojado.</w:t>
      </w:r>
    </w:p>
    <w:p>
      <w:pPr>
        <w:pStyle w:val="BodyText"/>
        <w:ind w:left="115" w:right="40"/>
        <w:jc w:val="both"/>
      </w:pPr>
      <w:r>
        <w:rPr/>
        <w:t>Esta</w:t>
      </w:r>
      <w:r>
        <w:rPr>
          <w:spacing w:val="-14"/>
        </w:rPr>
        <w:t> </w:t>
      </w:r>
      <w:r>
        <w:rPr/>
        <w:t>fuerza</w:t>
      </w:r>
      <w:r>
        <w:rPr>
          <w:spacing w:val="-12"/>
        </w:rPr>
        <w:t> </w:t>
      </w:r>
      <w:r>
        <w:rPr/>
        <w:t>sobre</w:t>
      </w:r>
      <w:r>
        <w:rPr>
          <w:spacing w:val="-17"/>
        </w:rPr>
        <w:t> </w:t>
      </w:r>
      <w:r>
        <w:rPr/>
        <w:t>la</w:t>
      </w:r>
      <w:r>
        <w:rPr>
          <w:spacing w:val="-14"/>
        </w:rPr>
        <w:t> </w:t>
      </w:r>
      <w:r>
        <w:rPr/>
        <w:t>que</w:t>
      </w:r>
      <w:r>
        <w:rPr>
          <w:spacing w:val="-17"/>
        </w:rPr>
        <w:t> </w:t>
      </w:r>
      <w:r>
        <w:rPr/>
        <w:t>hablaba</w:t>
      </w:r>
      <w:r>
        <w:rPr>
          <w:spacing w:val="-12"/>
        </w:rPr>
        <w:t> </w:t>
      </w:r>
      <w:r>
        <w:rPr/>
        <w:t>Arquímedes</w:t>
      </w:r>
      <w:r>
        <w:rPr>
          <w:spacing w:val="-12"/>
        </w:rPr>
        <w:t> </w:t>
      </w:r>
      <w:r>
        <w:rPr/>
        <w:t>es</w:t>
      </w:r>
      <w:r>
        <w:rPr>
          <w:spacing w:val="-11"/>
        </w:rPr>
        <w:t> </w:t>
      </w:r>
      <w:r>
        <w:rPr/>
        <w:t>llamada</w:t>
      </w:r>
      <w:r>
        <w:rPr>
          <w:spacing w:val="-13"/>
        </w:rPr>
        <w:t> </w:t>
      </w:r>
      <w:r>
        <w:rPr/>
        <w:t>empuje hidroestático o de</w:t>
      </w:r>
      <w:r>
        <w:rPr>
          <w:spacing w:val="-11"/>
        </w:rPr>
        <w:t> </w:t>
      </w:r>
      <w:r>
        <w:rPr/>
        <w:t>Arquímedes.</w:t>
      </w:r>
    </w:p>
    <w:p>
      <w:pPr>
        <w:pStyle w:val="BodyText"/>
        <w:spacing w:before="1"/>
      </w:pPr>
    </w:p>
    <w:p>
      <w:pPr>
        <w:pStyle w:val="BodyText"/>
        <w:ind w:left="115" w:right="38"/>
        <w:jc w:val="both"/>
      </w:pPr>
      <w:r>
        <w:rPr/>
        <w:t>Arquímedes</w:t>
      </w:r>
      <w:r>
        <w:rPr>
          <w:spacing w:val="-10"/>
        </w:rPr>
        <w:t> </w:t>
      </w:r>
      <w:r>
        <w:rPr/>
        <w:t>ha</w:t>
      </w:r>
      <w:r>
        <w:rPr>
          <w:spacing w:val="-11"/>
        </w:rPr>
        <w:t> </w:t>
      </w:r>
      <w:r>
        <w:rPr/>
        <w:t>llegado</w:t>
      </w:r>
      <w:r>
        <w:rPr>
          <w:spacing w:val="-17"/>
        </w:rPr>
        <w:t> </w:t>
      </w:r>
      <w:r>
        <w:rPr/>
        <w:t>a</w:t>
      </w:r>
      <w:r>
        <w:rPr>
          <w:spacing w:val="-6"/>
        </w:rPr>
        <w:t> </w:t>
      </w:r>
      <w:r>
        <w:rPr/>
        <w:t>esta</w:t>
      </w:r>
      <w:r>
        <w:rPr>
          <w:spacing w:val="-12"/>
        </w:rPr>
        <w:t> </w:t>
      </w:r>
      <w:r>
        <w:rPr/>
        <w:t>conclusión</w:t>
      </w:r>
      <w:r>
        <w:rPr>
          <w:spacing w:val="-11"/>
        </w:rPr>
        <w:t> </w:t>
      </w:r>
      <w:r>
        <w:rPr/>
        <w:t>luego</w:t>
      </w:r>
      <w:r>
        <w:rPr>
          <w:spacing w:val="-17"/>
        </w:rPr>
        <w:t> </w:t>
      </w:r>
      <w:r>
        <w:rPr/>
        <w:t>de</w:t>
      </w:r>
      <w:r>
        <w:rPr>
          <w:spacing w:val="-11"/>
        </w:rPr>
        <w:t> </w:t>
      </w:r>
      <w:r>
        <w:rPr/>
        <w:t>que</w:t>
      </w:r>
      <w:r>
        <w:rPr>
          <w:spacing w:val="-11"/>
        </w:rPr>
        <w:t> </w:t>
      </w:r>
      <w:r>
        <w:rPr/>
        <w:t>intentaba determinar el volumen de los distintos tipos de sólidos, lo cual es</w:t>
      </w:r>
      <w:r>
        <w:rPr>
          <w:spacing w:val="-5"/>
        </w:rPr>
        <w:t> </w:t>
      </w:r>
      <w:r>
        <w:rPr/>
        <w:t>conocido</w:t>
      </w:r>
      <w:r>
        <w:rPr>
          <w:spacing w:val="-6"/>
        </w:rPr>
        <w:t> </w:t>
      </w:r>
      <w:r>
        <w:rPr/>
        <w:t>como</w:t>
      </w:r>
      <w:r>
        <w:rPr>
          <w:spacing w:val="-11"/>
        </w:rPr>
        <w:t> </w:t>
      </w:r>
      <w:r>
        <w:rPr/>
        <w:t>medición</w:t>
      </w:r>
      <w:r>
        <w:rPr>
          <w:spacing w:val="-6"/>
        </w:rPr>
        <w:t> </w:t>
      </w:r>
      <w:r>
        <w:rPr/>
        <w:t>de</w:t>
      </w:r>
      <w:r>
        <w:rPr>
          <w:spacing w:val="-5"/>
        </w:rPr>
        <w:t> </w:t>
      </w:r>
      <w:r>
        <w:rPr/>
        <w:t>volumen</w:t>
      </w:r>
      <w:r>
        <w:rPr>
          <w:spacing w:val="-7"/>
        </w:rPr>
        <w:t> </w:t>
      </w:r>
      <w:r>
        <w:rPr/>
        <w:t>por</w:t>
      </w:r>
      <w:r>
        <w:rPr>
          <w:spacing w:val="-8"/>
        </w:rPr>
        <w:t> </w:t>
      </w:r>
      <w:r>
        <w:rPr/>
        <w:t>desplazamiento</w:t>
      </w:r>
      <w:r>
        <w:rPr>
          <w:spacing w:val="-6"/>
        </w:rPr>
        <w:t> </w:t>
      </w:r>
      <w:r>
        <w:rPr/>
        <w:t>en cuanto a líquidos refiere. Esto explicado de una forma simple sería:</w:t>
      </w:r>
      <w:r>
        <w:rPr>
          <w:spacing w:val="-3"/>
        </w:rPr>
        <w:t> </w:t>
      </w:r>
      <w:r>
        <w:rPr/>
        <w:t>el</w:t>
      </w:r>
      <w:r>
        <w:rPr>
          <w:spacing w:val="-3"/>
        </w:rPr>
        <w:t> </w:t>
      </w:r>
      <w:r>
        <w:rPr/>
        <w:t>volumen</w:t>
      </w:r>
      <w:r>
        <w:rPr>
          <w:spacing w:val="-3"/>
        </w:rPr>
        <w:t> </w:t>
      </w:r>
      <w:r>
        <w:rPr/>
        <w:t>de</w:t>
      </w:r>
      <w:r>
        <w:rPr>
          <w:spacing w:val="-5"/>
        </w:rPr>
        <w:t> </w:t>
      </w:r>
      <w:r>
        <w:rPr/>
        <w:t>un</w:t>
      </w:r>
      <w:r>
        <w:rPr>
          <w:spacing w:val="-2"/>
        </w:rPr>
        <w:t> </w:t>
      </w:r>
      <w:r>
        <w:rPr/>
        <w:t>cuerpo</w:t>
      </w:r>
      <w:r>
        <w:rPr>
          <w:spacing w:val="-7"/>
        </w:rPr>
        <w:t> </w:t>
      </w:r>
      <w:r>
        <w:rPr/>
        <w:t>es</w:t>
      </w:r>
      <w:r>
        <w:rPr>
          <w:spacing w:val="-5"/>
        </w:rPr>
        <w:t> </w:t>
      </w:r>
      <w:r>
        <w:rPr/>
        <w:t>igual</w:t>
      </w:r>
      <w:r>
        <w:rPr>
          <w:spacing w:val="-2"/>
        </w:rPr>
        <w:t> </w:t>
      </w:r>
      <w:r>
        <w:rPr/>
        <w:t>a</w:t>
      </w:r>
      <w:r>
        <w:rPr>
          <w:spacing w:val="-6"/>
        </w:rPr>
        <w:t> </w:t>
      </w:r>
      <w:r>
        <w:rPr/>
        <w:t>la</w:t>
      </w:r>
      <w:r>
        <w:rPr>
          <w:spacing w:val="-2"/>
        </w:rPr>
        <w:t> </w:t>
      </w:r>
      <w:r>
        <w:rPr/>
        <w:t>cantidad</w:t>
      </w:r>
      <w:r>
        <w:rPr>
          <w:spacing w:val="-6"/>
        </w:rPr>
        <w:t> </w:t>
      </w:r>
      <w:r>
        <w:rPr/>
        <w:t>de</w:t>
      </w:r>
      <w:r>
        <w:rPr>
          <w:spacing w:val="-6"/>
        </w:rPr>
        <w:t> </w:t>
      </w:r>
      <w:r>
        <w:rPr/>
        <w:t>espacio que</w:t>
      </w:r>
      <w:r>
        <w:rPr>
          <w:spacing w:val="-11"/>
        </w:rPr>
        <w:t> </w:t>
      </w:r>
      <w:r>
        <w:rPr/>
        <w:t>ocupa.</w:t>
      </w:r>
      <w:r>
        <w:rPr>
          <w:spacing w:val="-12"/>
        </w:rPr>
        <w:t> </w:t>
      </w:r>
      <w:r>
        <w:rPr/>
        <w:t>Pero</w:t>
      </w:r>
      <w:r>
        <w:rPr>
          <w:spacing w:val="-17"/>
        </w:rPr>
        <w:t> </w:t>
      </w:r>
      <w:r>
        <w:rPr/>
        <w:t>para</w:t>
      </w:r>
      <w:r>
        <w:rPr>
          <w:spacing w:val="-11"/>
        </w:rPr>
        <w:t> </w:t>
      </w:r>
      <w:r>
        <w:rPr/>
        <w:t>demostrar</w:t>
      </w:r>
      <w:r>
        <w:rPr>
          <w:spacing w:val="-9"/>
        </w:rPr>
        <w:t> </w:t>
      </w:r>
      <w:r>
        <w:rPr/>
        <w:t>esto</w:t>
      </w:r>
      <w:r>
        <w:rPr>
          <w:spacing w:val="-13"/>
        </w:rPr>
        <w:t> </w:t>
      </w:r>
      <w:r>
        <w:rPr/>
        <w:t>existen</w:t>
      </w:r>
      <w:r>
        <w:rPr>
          <w:spacing w:val="-7"/>
        </w:rPr>
        <w:t> </w:t>
      </w:r>
      <w:r>
        <w:rPr/>
        <w:t>varias</w:t>
      </w:r>
      <w:r>
        <w:rPr>
          <w:spacing w:val="-10"/>
        </w:rPr>
        <w:t> </w:t>
      </w:r>
      <w:r>
        <w:rPr/>
        <w:t>maneras,</w:t>
      </w:r>
      <w:r>
        <w:rPr>
          <w:spacing w:val="-12"/>
        </w:rPr>
        <w:t> </w:t>
      </w:r>
      <w:r>
        <w:rPr/>
        <w:t>por lo cual medir el volumen de estos cuerpos tiene algunas variantes.</w:t>
      </w:r>
    </w:p>
    <w:p>
      <w:pPr>
        <w:pStyle w:val="BodyText"/>
      </w:pPr>
    </w:p>
    <w:p>
      <w:pPr>
        <w:pStyle w:val="BodyText"/>
        <w:ind w:left="115" w:right="44"/>
        <w:jc w:val="both"/>
      </w:pPr>
      <w:r>
        <w:rPr>
          <w:spacing w:val="-4"/>
        </w:rPr>
        <w:t>La</w:t>
      </w:r>
      <w:r>
        <w:rPr>
          <w:spacing w:val="-5"/>
        </w:rPr>
        <w:t> </w:t>
      </w:r>
      <w:r>
        <w:rPr/>
        <w:t>descubierta</w:t>
      </w:r>
      <w:r>
        <w:rPr>
          <w:spacing w:val="-6"/>
        </w:rPr>
        <w:t> </w:t>
      </w:r>
      <w:r>
        <w:rPr/>
        <w:t>por</w:t>
      </w:r>
      <w:r>
        <w:rPr>
          <w:spacing w:val="-2"/>
        </w:rPr>
        <w:t> </w:t>
      </w:r>
      <w:r>
        <w:rPr/>
        <w:t>el</w:t>
      </w:r>
      <w:r>
        <w:rPr>
          <w:spacing w:val="-7"/>
        </w:rPr>
        <w:t> </w:t>
      </w:r>
      <w:r>
        <w:rPr/>
        <w:t>científico</w:t>
      </w:r>
      <w:r>
        <w:rPr>
          <w:spacing w:val="-11"/>
        </w:rPr>
        <w:t> </w:t>
      </w:r>
      <w:r>
        <w:rPr/>
        <w:t>griego</w:t>
      </w:r>
      <w:r>
        <w:rPr>
          <w:spacing w:val="-5"/>
        </w:rPr>
        <w:t> </w:t>
      </w:r>
      <w:r>
        <w:rPr/>
        <w:t>es</w:t>
      </w:r>
      <w:r>
        <w:rPr>
          <w:spacing w:val="-4"/>
        </w:rPr>
        <w:t> </w:t>
      </w:r>
      <w:r>
        <w:rPr/>
        <w:t>muy</w:t>
      </w:r>
      <w:r>
        <w:rPr>
          <w:spacing w:val="-10"/>
        </w:rPr>
        <w:t> </w:t>
      </w:r>
      <w:r>
        <w:rPr/>
        <w:t>útil</w:t>
      </w:r>
      <w:r>
        <w:rPr>
          <w:spacing w:val="-8"/>
        </w:rPr>
        <w:t> </w:t>
      </w:r>
      <w:r>
        <w:rPr/>
        <w:t>para</w:t>
      </w:r>
      <w:r>
        <w:rPr>
          <w:spacing w:val="-5"/>
        </w:rPr>
        <w:t> </w:t>
      </w:r>
      <w:r>
        <w:rPr/>
        <w:t>medir</w:t>
      </w:r>
      <w:r>
        <w:rPr>
          <w:spacing w:val="-2"/>
        </w:rPr>
        <w:t> </w:t>
      </w:r>
      <w:r>
        <w:rPr/>
        <w:t>el volumen en los cuerpos que no son permeables al</w:t>
      </w:r>
      <w:r>
        <w:rPr>
          <w:spacing w:val="-5"/>
        </w:rPr>
        <w:t> </w:t>
      </w:r>
      <w:r>
        <w:rPr/>
        <w:t>agua.</w:t>
      </w:r>
    </w:p>
    <w:p>
      <w:pPr>
        <w:pStyle w:val="BodyText"/>
        <w:rPr>
          <w:sz w:val="26"/>
        </w:rPr>
      </w:pPr>
      <w:r>
        <w:rPr/>
        <w:br w:type="column"/>
      </w:r>
      <w:r>
        <w:rPr>
          <w:sz w:val="26"/>
        </w:rPr>
      </w:r>
    </w:p>
    <w:p>
      <w:pPr>
        <w:pStyle w:val="BodyText"/>
        <w:spacing w:before="10"/>
        <w:rPr>
          <w:sz w:val="26"/>
        </w:rPr>
      </w:pPr>
    </w:p>
    <w:p>
      <w:pPr>
        <w:pStyle w:val="ListParagraph"/>
        <w:numPr>
          <w:ilvl w:val="1"/>
          <w:numId w:val="1"/>
        </w:numPr>
        <w:tabs>
          <w:tab w:pos="2167" w:val="left" w:leader="none"/>
        </w:tabs>
        <w:spacing w:line="240" w:lineRule="auto" w:before="0" w:after="0"/>
        <w:ind w:left="2166" w:right="0" w:hanging="366"/>
        <w:jc w:val="left"/>
        <w:rPr>
          <w:sz w:val="16"/>
        </w:rPr>
      </w:pPr>
      <w:bookmarkStart w:name="II. procedimiento" w:id="1"/>
      <w:bookmarkEnd w:id="1"/>
      <w:r>
        <w:rPr/>
      </w:r>
      <w:bookmarkStart w:name="II. procedimiento" w:id="2"/>
      <w:bookmarkEnd w:id="2"/>
      <w:r>
        <w:rPr>
          <w:sz w:val="16"/>
        </w:rPr>
        <w:t>P</w:t>
      </w:r>
      <w:r>
        <w:rPr>
          <w:sz w:val="16"/>
        </w:rPr>
        <w:t>ROCEDIMIENTO</w:t>
      </w:r>
    </w:p>
    <w:p>
      <w:pPr>
        <w:pStyle w:val="BodyText"/>
        <w:spacing w:line="252" w:lineRule="auto" w:before="67"/>
        <w:ind w:left="115" w:right="131" w:firstLine="200"/>
        <w:jc w:val="both"/>
      </w:pPr>
      <w:r>
        <w:rPr/>
        <w:t>El primer paso para realizar este experimento, consiste en calibrar los instrumentos de medición que se utilizaran para la realización de la práctica.</w:t>
      </w:r>
    </w:p>
    <w:p>
      <w:pPr>
        <w:pStyle w:val="BodyText"/>
        <w:spacing w:line="256" w:lineRule="auto"/>
        <w:ind w:left="115" w:right="136" w:firstLine="200"/>
        <w:jc w:val="both"/>
      </w:pPr>
      <w:r>
        <w:rPr/>
        <w:t>Después de haber graduado los instrumentos, procedemos a calcular la masa total del sistema.</w:t>
      </w:r>
    </w:p>
    <w:p>
      <w:pPr>
        <w:pStyle w:val="BodyText"/>
        <w:spacing w:line="249" w:lineRule="auto"/>
        <w:ind w:left="115" w:right="128" w:firstLine="200"/>
        <w:jc w:val="both"/>
      </w:pPr>
      <w:r>
        <w:rPr/>
        <w:t>A continuacion procedemos a realizar la practica, tomando varias combinaciones.</w:t>
      </w:r>
    </w:p>
    <w:p>
      <w:pPr>
        <w:pStyle w:val="BodyText"/>
        <w:spacing w:line="256" w:lineRule="auto"/>
        <w:ind w:left="115" w:right="136" w:firstLine="200"/>
        <w:jc w:val="both"/>
      </w:pPr>
      <w:r>
        <w:rPr/>
        <w:t>Procedíamos a introducir cada ves más la barra, haciéndolo en intervalos de 0.5 cm, respecto al nivel del agua.</w:t>
      </w:r>
    </w:p>
    <w:p>
      <w:pPr>
        <w:pStyle w:val="BodyText"/>
        <w:spacing w:line="252" w:lineRule="auto"/>
        <w:ind w:left="115" w:right="137" w:firstLine="200"/>
        <w:jc w:val="both"/>
      </w:pPr>
      <w:r>
        <w:rPr/>
        <w:t>Haciendo uso del una pesa digitala logramos obtener los datos respectivos.</w:t>
      </w:r>
    </w:p>
    <w:p>
      <w:pPr>
        <w:pStyle w:val="BodyText"/>
        <w:spacing w:line="249" w:lineRule="auto"/>
        <w:ind w:left="315" w:right="1466"/>
      </w:pPr>
      <w:r>
        <w:rPr/>
        <w:t>Procedimos a realizar las tablas. Analizamos los resultados obtenidos.</w:t>
      </w:r>
    </w:p>
    <w:p>
      <w:pPr>
        <w:pStyle w:val="BodyText"/>
        <w:spacing w:before="5"/>
      </w:pPr>
    </w:p>
    <w:p>
      <w:pPr>
        <w:pStyle w:val="ListParagraph"/>
        <w:numPr>
          <w:ilvl w:val="1"/>
          <w:numId w:val="1"/>
        </w:numPr>
        <w:tabs>
          <w:tab w:pos="2412" w:val="left" w:leader="none"/>
        </w:tabs>
        <w:spacing w:line="240" w:lineRule="auto" w:before="0" w:after="0"/>
        <w:ind w:left="2411" w:right="0" w:hanging="445"/>
        <w:jc w:val="left"/>
        <w:rPr>
          <w:sz w:val="16"/>
        </w:rPr>
      </w:pPr>
      <w:bookmarkStart w:name="I. INTRODUCCIÓN" w:id="3"/>
      <w:bookmarkEnd w:id="3"/>
      <w:r>
        <w:rPr/>
      </w:r>
      <w:bookmarkStart w:name="III. Formulas" w:id="4"/>
      <w:bookmarkEnd w:id="4"/>
      <w:r>
        <w:rPr/>
      </w:r>
      <w:bookmarkStart w:name="III. Formulas" w:id="5"/>
      <w:bookmarkEnd w:id="5"/>
      <w:r>
        <w:rPr>
          <w:sz w:val="20"/>
        </w:rPr>
        <w:t>F</w:t>
      </w:r>
      <w:r>
        <w:rPr>
          <w:sz w:val="16"/>
        </w:rPr>
        <w:t>ORMULAS</w:t>
      </w:r>
    </w:p>
    <w:p>
      <w:pPr>
        <w:spacing w:after="0" w:line="240" w:lineRule="auto"/>
        <w:jc w:val="left"/>
        <w:rPr>
          <w:sz w:val="16"/>
        </w:rPr>
        <w:sectPr>
          <w:type w:val="continuous"/>
          <w:pgSz w:w="12240" w:h="15840"/>
          <w:pgMar w:top="1260" w:bottom="640" w:left="820" w:right="800"/>
          <w:cols w:num="2" w:equalWidth="0">
            <w:col w:w="5194" w:space="138"/>
            <w:col w:w="5288"/>
          </w:cols>
        </w:sectPr>
      </w:pPr>
    </w:p>
    <w:p>
      <w:pPr>
        <w:pStyle w:val="BodyText"/>
        <w:spacing w:line="270" w:lineRule="exact"/>
        <w:ind w:left="1731"/>
      </w:pPr>
      <w:r>
        <w:rPr>
          <w:sz w:val="24"/>
        </w:rPr>
        <w:t>I. </w:t>
      </w:r>
      <w:r>
        <w:rPr/>
        <w:t>INTRODUCCIÓN</w:t>
      </w:r>
    </w:p>
    <w:p>
      <w:pPr>
        <w:pStyle w:val="BodyText"/>
        <w:spacing w:before="66"/>
        <w:ind w:left="115"/>
      </w:pPr>
      <w:r>
        <w:rPr/>
        <w:t>El propósito principal de esta práctica es determinar la densidad de un liquido (agua, alcohol o</w:t>
      </w:r>
    </w:p>
    <w:p>
      <w:pPr>
        <w:pStyle w:val="BodyText"/>
        <w:spacing w:before="1"/>
        <w:ind w:left="115"/>
      </w:pPr>
      <w:r>
        <w:rPr/>
        <w:t>glicerina) usando el principio de Arquímedes.</w:t>
      </w:r>
    </w:p>
    <w:p>
      <w:pPr>
        <w:pStyle w:val="BodyText"/>
      </w:pPr>
    </w:p>
    <w:p>
      <w:pPr>
        <w:pStyle w:val="ListParagraph"/>
        <w:numPr>
          <w:ilvl w:val="0"/>
          <w:numId w:val="2"/>
        </w:numPr>
        <w:tabs>
          <w:tab w:pos="835" w:val="left" w:leader="none"/>
          <w:tab w:pos="836" w:val="left" w:leader="none"/>
        </w:tabs>
        <w:spacing w:line="245" w:lineRule="exact" w:before="0" w:after="0"/>
        <w:ind w:left="835" w:right="0" w:hanging="360"/>
        <w:jc w:val="left"/>
        <w:rPr>
          <w:sz w:val="20"/>
        </w:rPr>
      </w:pPr>
      <w:r>
        <w:rPr>
          <w:sz w:val="20"/>
        </w:rPr>
        <w:t>Materiales:</w:t>
      </w:r>
    </w:p>
    <w:p>
      <w:pPr>
        <w:pStyle w:val="ListParagraph"/>
        <w:numPr>
          <w:ilvl w:val="0"/>
          <w:numId w:val="3"/>
        </w:numPr>
        <w:tabs>
          <w:tab w:pos="1556" w:val="left" w:leader="none"/>
        </w:tabs>
        <w:spacing w:line="240" w:lineRule="auto" w:before="0" w:after="0"/>
        <w:ind w:left="1556" w:right="38" w:hanging="360"/>
        <w:jc w:val="both"/>
        <w:rPr>
          <w:sz w:val="20"/>
        </w:rPr>
      </w:pPr>
      <w:r>
        <w:rPr>
          <w:sz w:val="20"/>
        </w:rPr>
        <w:t>Agua, alcohol o glicerina cuya densidad se desea determinar. Beaker con capacidad</w:t>
      </w:r>
      <w:r>
        <w:rPr>
          <w:spacing w:val="-11"/>
          <w:sz w:val="20"/>
        </w:rPr>
        <w:t> </w:t>
      </w:r>
      <w:r>
        <w:rPr>
          <w:sz w:val="20"/>
        </w:rPr>
        <w:t>de por lo menos 2</w:t>
      </w:r>
      <w:r>
        <w:rPr>
          <w:spacing w:val="-2"/>
          <w:sz w:val="20"/>
        </w:rPr>
        <w:t> </w:t>
      </w:r>
      <w:r>
        <w:rPr>
          <w:sz w:val="20"/>
        </w:rPr>
        <w:t>litros.</w:t>
      </w:r>
    </w:p>
    <w:p>
      <w:pPr>
        <w:pStyle w:val="ListParagraph"/>
        <w:numPr>
          <w:ilvl w:val="0"/>
          <w:numId w:val="3"/>
        </w:numPr>
        <w:tabs>
          <w:tab w:pos="1555" w:val="left" w:leader="none"/>
          <w:tab w:pos="1556" w:val="left" w:leader="none"/>
        </w:tabs>
        <w:spacing w:line="240" w:lineRule="auto" w:before="0" w:after="0"/>
        <w:ind w:left="1556" w:right="0" w:hanging="360"/>
        <w:jc w:val="left"/>
        <w:rPr>
          <w:sz w:val="20"/>
        </w:rPr>
      </w:pPr>
      <w:r>
        <w:rPr>
          <w:sz w:val="20"/>
        </w:rPr>
        <w:t>Una probeta.</w:t>
      </w:r>
    </w:p>
    <w:p>
      <w:pPr>
        <w:pStyle w:val="ListParagraph"/>
        <w:numPr>
          <w:ilvl w:val="0"/>
          <w:numId w:val="3"/>
        </w:numPr>
        <w:tabs>
          <w:tab w:pos="1555" w:val="left" w:leader="none"/>
          <w:tab w:pos="1556" w:val="left" w:leader="none"/>
        </w:tabs>
        <w:spacing w:line="240" w:lineRule="auto" w:before="0" w:after="0"/>
        <w:ind w:left="1556" w:right="0" w:hanging="360"/>
        <w:jc w:val="left"/>
        <w:rPr>
          <w:sz w:val="20"/>
        </w:rPr>
      </w:pPr>
      <w:r>
        <w:rPr>
          <w:sz w:val="20"/>
        </w:rPr>
        <w:t>Balanza digital.</w:t>
      </w:r>
    </w:p>
    <w:p>
      <w:pPr>
        <w:pStyle w:val="ListParagraph"/>
        <w:numPr>
          <w:ilvl w:val="0"/>
          <w:numId w:val="3"/>
        </w:numPr>
        <w:tabs>
          <w:tab w:pos="1555" w:val="left" w:leader="none"/>
          <w:tab w:pos="1556" w:val="left" w:leader="none"/>
        </w:tabs>
        <w:spacing w:line="240" w:lineRule="auto" w:before="0" w:after="0"/>
        <w:ind w:left="1556" w:right="0" w:hanging="360"/>
        <w:jc w:val="left"/>
        <w:rPr>
          <w:sz w:val="20"/>
        </w:rPr>
      </w:pPr>
      <w:r>
        <w:rPr>
          <w:sz w:val="20"/>
        </w:rPr>
        <w:t>Una barra cil ́ındrica de</w:t>
      </w:r>
      <w:r>
        <w:rPr>
          <w:spacing w:val="-4"/>
          <w:sz w:val="20"/>
        </w:rPr>
        <w:t> </w:t>
      </w:r>
      <w:r>
        <w:rPr>
          <w:sz w:val="20"/>
        </w:rPr>
        <w:t>metal.</w:t>
      </w:r>
    </w:p>
    <w:p>
      <w:pPr>
        <w:pStyle w:val="ListParagraph"/>
        <w:numPr>
          <w:ilvl w:val="0"/>
          <w:numId w:val="4"/>
        </w:numPr>
        <w:tabs>
          <w:tab w:pos="475" w:val="left" w:leader="none"/>
          <w:tab w:pos="476" w:val="left" w:leader="none"/>
        </w:tabs>
        <w:spacing w:line="242" w:lineRule="exact" w:before="72" w:after="0"/>
        <w:ind w:left="475" w:right="0" w:hanging="360"/>
        <w:jc w:val="left"/>
        <w:rPr>
          <w:sz w:val="20"/>
        </w:rPr>
      </w:pPr>
      <w:r>
        <w:rPr>
          <w:sz w:val="20"/>
        </w:rPr>
        <w:br w:type="column"/>
        <w:t>p =</w:t>
      </w:r>
      <w:r>
        <w:rPr>
          <w:spacing w:val="1"/>
          <w:sz w:val="20"/>
        </w:rPr>
        <w:t> </w:t>
      </w:r>
      <w:r>
        <w:rPr>
          <w:sz w:val="20"/>
        </w:rPr>
        <w:t>ρxgA</w:t>
      </w:r>
    </w:p>
    <w:p>
      <w:pPr>
        <w:pStyle w:val="ListParagraph"/>
        <w:numPr>
          <w:ilvl w:val="0"/>
          <w:numId w:val="4"/>
        </w:numPr>
        <w:tabs>
          <w:tab w:pos="475" w:val="left" w:leader="none"/>
          <w:tab w:pos="476" w:val="left" w:leader="none"/>
        </w:tabs>
        <w:spacing w:line="242" w:lineRule="exact" w:before="0" w:after="0"/>
        <w:ind w:left="475" w:right="0" w:hanging="360"/>
        <w:jc w:val="left"/>
        <w:rPr>
          <w:sz w:val="20"/>
        </w:rPr>
      </w:pPr>
      <w:r>
        <w:rPr>
          <w:sz w:val="20"/>
        </w:rPr>
        <w:t>ρx=p/gA</w:t>
      </w:r>
    </w:p>
    <w:p>
      <w:pPr>
        <w:pStyle w:val="ListParagraph"/>
        <w:numPr>
          <w:ilvl w:val="0"/>
          <w:numId w:val="4"/>
        </w:numPr>
        <w:tabs>
          <w:tab w:pos="475" w:val="left" w:leader="none"/>
          <w:tab w:pos="476" w:val="left" w:leader="none"/>
        </w:tabs>
        <w:spacing w:line="240" w:lineRule="auto" w:before="1" w:after="0"/>
        <w:ind w:left="475" w:right="0" w:hanging="360"/>
        <w:jc w:val="left"/>
        <w:rPr>
          <w:sz w:val="20"/>
        </w:rPr>
      </w:pPr>
      <w:r>
        <w:rPr>
          <w:sz w:val="20"/>
        </w:rPr>
        <w:t>ρx= 1,58/(9,8*0,000125284)=1286,87 kg/m3</w:t>
      </w:r>
    </w:p>
    <w:p>
      <w:pPr>
        <w:pStyle w:val="ListParagraph"/>
        <w:numPr>
          <w:ilvl w:val="0"/>
          <w:numId w:val="4"/>
        </w:numPr>
        <w:tabs>
          <w:tab w:pos="475" w:val="left" w:leader="none"/>
          <w:tab w:pos="476" w:val="left" w:leader="none"/>
        </w:tabs>
        <w:spacing w:line="240" w:lineRule="auto" w:before="0" w:after="0"/>
        <w:ind w:left="475" w:right="0" w:hanging="360"/>
        <w:jc w:val="left"/>
        <w:rPr>
          <w:sz w:val="20"/>
        </w:rPr>
      </w:pPr>
      <w:r>
        <w:rPr>
          <w:sz w:val="20"/>
        </w:rPr>
        <w:t>Densidad del agua=</w:t>
      </w:r>
      <w:r>
        <w:rPr>
          <w:spacing w:val="1"/>
          <w:sz w:val="20"/>
        </w:rPr>
        <w:t> </w:t>
      </w:r>
      <w:r>
        <w:rPr>
          <w:sz w:val="20"/>
        </w:rPr>
        <w:t>997kg/m3</w:t>
      </w:r>
    </w:p>
    <w:p>
      <w:pPr>
        <w:pStyle w:val="ListParagraph"/>
        <w:numPr>
          <w:ilvl w:val="0"/>
          <w:numId w:val="4"/>
        </w:numPr>
        <w:tabs>
          <w:tab w:pos="475" w:val="left" w:leader="none"/>
          <w:tab w:pos="476" w:val="left" w:leader="none"/>
        </w:tabs>
        <w:spacing w:line="240" w:lineRule="auto" w:before="0" w:after="0"/>
        <w:ind w:left="475" w:right="0" w:hanging="360"/>
        <w:jc w:val="left"/>
        <w:rPr>
          <w:sz w:val="20"/>
        </w:rPr>
      </w:pPr>
      <w:r>
        <w:rPr>
          <w:spacing w:val="-3"/>
          <w:sz w:val="20"/>
        </w:rPr>
        <w:t>E</w:t>
      </w:r>
      <w:r>
        <w:rPr>
          <w:spacing w:val="-2"/>
          <w:sz w:val="20"/>
        </w:rPr>
        <w:t>r</w:t>
      </w:r>
      <w:r>
        <w:rPr>
          <w:spacing w:val="3"/>
          <w:sz w:val="20"/>
        </w:rPr>
        <w:t>r</w:t>
      </w:r>
      <w:r>
        <w:rPr>
          <w:spacing w:val="-5"/>
          <w:sz w:val="20"/>
        </w:rPr>
        <w:t>o</w:t>
      </w:r>
      <w:r>
        <w:rPr>
          <w:spacing w:val="3"/>
          <w:sz w:val="20"/>
        </w:rPr>
        <w:t>r</w:t>
      </w:r>
      <w:r>
        <w:rPr>
          <w:sz w:val="20"/>
        </w:rPr>
        <w:t>%</w:t>
      </w:r>
      <w:r>
        <w:rPr>
          <w:spacing w:val="-2"/>
          <w:sz w:val="20"/>
        </w:rPr>
        <w:t> </w:t>
      </w:r>
      <w:r>
        <w:rPr>
          <w:sz w:val="20"/>
        </w:rPr>
        <w:t>=</w:t>
      </w:r>
      <w:r>
        <w:rPr>
          <w:spacing w:val="2"/>
          <w:sz w:val="20"/>
        </w:rPr>
        <w:t> </w:t>
      </w:r>
      <w:r>
        <w:rPr>
          <w:w w:val="25"/>
          <w:sz w:val="20"/>
        </w:rPr>
        <w:t>ǀ</w:t>
      </w:r>
      <w:r>
        <w:rPr>
          <w:spacing w:val="-1"/>
          <w:sz w:val="20"/>
        </w:rPr>
        <w:t> </w:t>
      </w:r>
      <w:r>
        <w:rPr>
          <w:spacing w:val="-2"/>
          <w:sz w:val="20"/>
        </w:rPr>
        <w:t>(</w:t>
      </w:r>
      <w:r>
        <w:rPr>
          <w:sz w:val="20"/>
        </w:rPr>
        <w:t>99</w:t>
      </w:r>
      <w:r>
        <w:rPr>
          <w:spacing w:val="1"/>
          <w:sz w:val="20"/>
        </w:rPr>
        <w:t>7</w:t>
      </w:r>
      <w:r>
        <w:rPr>
          <w:spacing w:val="-2"/>
          <w:sz w:val="20"/>
        </w:rPr>
        <w:t>-</w:t>
      </w:r>
      <w:r>
        <w:rPr>
          <w:sz w:val="20"/>
        </w:rPr>
        <w:t>1286,87/</w:t>
      </w:r>
      <w:r>
        <w:rPr>
          <w:spacing w:val="-1"/>
          <w:sz w:val="20"/>
        </w:rPr>
        <w:t>9</w:t>
      </w:r>
      <w:r>
        <w:rPr>
          <w:sz w:val="20"/>
        </w:rPr>
        <w:t>97)</w:t>
      </w:r>
      <w:r>
        <w:rPr>
          <w:spacing w:val="-2"/>
          <w:sz w:val="20"/>
        </w:rPr>
        <w:t> </w:t>
      </w:r>
      <w:r>
        <w:rPr>
          <w:spacing w:val="4"/>
          <w:w w:val="25"/>
          <w:sz w:val="20"/>
        </w:rPr>
        <w:t>ǀ</w:t>
      </w:r>
      <w:r>
        <w:rPr>
          <w:spacing w:val="-5"/>
          <w:sz w:val="20"/>
        </w:rPr>
        <w:t>*</w:t>
      </w:r>
      <w:r>
        <w:rPr>
          <w:sz w:val="20"/>
        </w:rPr>
        <w:t>100=</w:t>
      </w:r>
      <w:r>
        <w:rPr>
          <w:spacing w:val="2"/>
          <w:sz w:val="20"/>
        </w:rPr>
        <w:t> </w:t>
      </w:r>
      <w:r>
        <w:rPr>
          <w:sz w:val="20"/>
        </w:rPr>
        <w:t>29,07%</w:t>
      </w:r>
    </w:p>
    <w:p>
      <w:pPr>
        <w:spacing w:after="0" w:line="240" w:lineRule="auto"/>
        <w:jc w:val="left"/>
        <w:rPr>
          <w:sz w:val="20"/>
        </w:rPr>
        <w:sectPr>
          <w:type w:val="continuous"/>
          <w:pgSz w:w="12240" w:h="15840"/>
          <w:pgMar w:top="1260" w:bottom="640" w:left="820" w:right="800"/>
          <w:cols w:num="2" w:equalWidth="0">
            <w:col w:w="5047" w:space="645"/>
            <w:col w:w="4928"/>
          </w:cols>
        </w:sectPr>
      </w:pPr>
    </w:p>
    <w:p>
      <w:pPr>
        <w:pStyle w:val="BodyText"/>
        <w:spacing w:before="1"/>
        <w:rPr>
          <w:sz w:val="21"/>
        </w:rPr>
      </w:pPr>
    </w:p>
    <w:p>
      <w:pPr>
        <w:pStyle w:val="BodyText"/>
        <w:spacing w:line="20" w:lineRule="exact"/>
        <w:ind w:left="110"/>
        <w:rPr>
          <w:sz w:val="2"/>
        </w:rPr>
      </w:pPr>
      <w:r>
        <w:rPr>
          <w:sz w:val="2"/>
        </w:rPr>
        <w:pict>
          <v:group style="width:144.050pt;height:.5pt;mso-position-horizontal-relative:char;mso-position-vertical-relative:line" coordorigin="0,0" coordsize="2881,10">
            <v:line style="position:absolute" from="0,5" to="2881,5" stroked="true" strokeweight=".5pt" strokecolor="#000000">
              <v:stroke dashstyle="solid"/>
            </v:line>
          </v:group>
        </w:pict>
      </w:r>
      <w:r>
        <w:rPr>
          <w:sz w:val="2"/>
        </w:rPr>
      </w:r>
    </w:p>
    <w:p>
      <w:pPr>
        <w:spacing w:after="0" w:line="20" w:lineRule="exact"/>
        <w:rPr>
          <w:sz w:val="2"/>
        </w:rPr>
        <w:sectPr>
          <w:type w:val="continuous"/>
          <w:pgSz w:w="12240" w:h="15840"/>
          <w:pgMar w:top="1260" w:bottom="640" w:left="820" w:right="800"/>
        </w:sectPr>
      </w:pPr>
    </w:p>
    <w:p>
      <w:pPr>
        <w:pStyle w:val="ListParagraph"/>
        <w:numPr>
          <w:ilvl w:val="1"/>
          <w:numId w:val="1"/>
        </w:numPr>
        <w:tabs>
          <w:tab w:pos="2101" w:val="left" w:leader="none"/>
        </w:tabs>
        <w:spacing w:line="240" w:lineRule="auto" w:before="80" w:after="0"/>
        <w:ind w:left="2101" w:right="0" w:hanging="455"/>
        <w:jc w:val="left"/>
        <w:rPr>
          <w:sz w:val="16"/>
        </w:rPr>
      </w:pPr>
      <w:bookmarkStart w:name="IV. Figuras y tablas" w:id="6"/>
      <w:bookmarkEnd w:id="6"/>
      <w:r>
        <w:rPr/>
      </w:r>
      <w:bookmarkStart w:name="IV. Figuras y tablas" w:id="7"/>
      <w:bookmarkEnd w:id="7"/>
      <w:r>
        <w:rPr>
          <w:sz w:val="20"/>
        </w:rPr>
        <w:t>F</w:t>
      </w:r>
      <w:r>
        <w:rPr>
          <w:sz w:val="16"/>
        </w:rPr>
        <w:t>IGURAS Y</w:t>
      </w:r>
      <w:r>
        <w:rPr>
          <w:spacing w:val="3"/>
          <w:sz w:val="16"/>
        </w:rPr>
        <w:t> </w:t>
      </w:r>
      <w:r>
        <w:rPr>
          <w:sz w:val="16"/>
        </w:rPr>
        <w:t>TABLAS</w:t>
      </w:r>
    </w:p>
    <w:p>
      <w:pPr>
        <w:pStyle w:val="BodyText"/>
        <w:spacing w:before="3"/>
        <w:rPr>
          <w:sz w:val="6"/>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1"/>
        <w:gridCol w:w="1201"/>
        <w:gridCol w:w="1201"/>
      </w:tblGrid>
      <w:tr>
        <w:trPr>
          <w:trHeight w:val="300" w:hRule="atLeast"/>
        </w:trPr>
        <w:tc>
          <w:tcPr>
            <w:tcW w:w="1201" w:type="dxa"/>
          </w:tcPr>
          <w:p>
            <w:pPr>
              <w:pStyle w:val="TableParagraph"/>
              <w:ind w:left="370" w:right="366"/>
              <w:jc w:val="center"/>
              <w:rPr>
                <w:sz w:val="20"/>
              </w:rPr>
            </w:pPr>
            <w:r>
              <w:rPr>
                <w:sz w:val="20"/>
              </w:rPr>
              <w:t>x(m)</w:t>
            </w:r>
          </w:p>
        </w:tc>
        <w:tc>
          <w:tcPr>
            <w:tcW w:w="1201" w:type="dxa"/>
          </w:tcPr>
          <w:p>
            <w:pPr>
              <w:pStyle w:val="TableParagraph"/>
              <w:ind w:left="274" w:right="0"/>
              <w:jc w:val="left"/>
              <w:rPr>
                <w:sz w:val="20"/>
              </w:rPr>
            </w:pPr>
            <w:r>
              <w:rPr>
                <w:sz w:val="20"/>
              </w:rPr>
              <w:t>masa(g)</w:t>
            </w:r>
          </w:p>
        </w:tc>
        <w:tc>
          <w:tcPr>
            <w:tcW w:w="1201" w:type="dxa"/>
          </w:tcPr>
          <w:p>
            <w:pPr>
              <w:pStyle w:val="TableParagraph"/>
              <w:ind w:left="164" w:right="0"/>
              <w:jc w:val="left"/>
              <w:rPr>
                <w:sz w:val="20"/>
              </w:rPr>
            </w:pPr>
            <w:r>
              <w:rPr>
                <w:sz w:val="20"/>
              </w:rPr>
              <w:t>N(kg m/s²)</w:t>
            </w:r>
          </w:p>
        </w:tc>
      </w:tr>
      <w:tr>
        <w:trPr>
          <w:trHeight w:val="300" w:hRule="atLeast"/>
        </w:trPr>
        <w:tc>
          <w:tcPr>
            <w:tcW w:w="1201" w:type="dxa"/>
          </w:tcPr>
          <w:p>
            <w:pPr>
              <w:pStyle w:val="TableParagraph"/>
              <w:rPr>
                <w:sz w:val="20"/>
              </w:rPr>
            </w:pPr>
            <w:r>
              <w:rPr>
                <w:w w:val="90"/>
                <w:sz w:val="20"/>
              </w:rPr>
              <w:t>0,005</w:t>
            </w:r>
          </w:p>
        </w:tc>
        <w:tc>
          <w:tcPr>
            <w:tcW w:w="1201" w:type="dxa"/>
          </w:tcPr>
          <w:p>
            <w:pPr>
              <w:pStyle w:val="TableParagraph"/>
              <w:ind w:right="64"/>
              <w:rPr>
                <w:sz w:val="20"/>
              </w:rPr>
            </w:pPr>
            <w:r>
              <w:rPr>
                <w:w w:val="95"/>
                <w:sz w:val="20"/>
              </w:rPr>
              <w:t>116</w:t>
            </w:r>
          </w:p>
        </w:tc>
        <w:tc>
          <w:tcPr>
            <w:tcW w:w="1201" w:type="dxa"/>
          </w:tcPr>
          <w:p>
            <w:pPr>
              <w:pStyle w:val="TableParagraph"/>
              <w:ind w:right="63"/>
              <w:rPr>
                <w:sz w:val="20"/>
              </w:rPr>
            </w:pPr>
            <w:r>
              <w:rPr>
                <w:w w:val="90"/>
                <w:sz w:val="20"/>
              </w:rPr>
              <w:t>1,13796</w:t>
            </w:r>
          </w:p>
        </w:tc>
      </w:tr>
      <w:tr>
        <w:trPr>
          <w:trHeight w:val="300" w:hRule="atLeast"/>
        </w:trPr>
        <w:tc>
          <w:tcPr>
            <w:tcW w:w="1201" w:type="dxa"/>
          </w:tcPr>
          <w:p>
            <w:pPr>
              <w:pStyle w:val="TableParagraph"/>
              <w:rPr>
                <w:sz w:val="20"/>
              </w:rPr>
            </w:pPr>
            <w:r>
              <w:rPr>
                <w:w w:val="90"/>
                <w:sz w:val="20"/>
              </w:rPr>
              <w:t>0,01</w:t>
            </w:r>
          </w:p>
        </w:tc>
        <w:tc>
          <w:tcPr>
            <w:tcW w:w="1201" w:type="dxa"/>
          </w:tcPr>
          <w:p>
            <w:pPr>
              <w:pStyle w:val="TableParagraph"/>
              <w:ind w:right="64"/>
              <w:rPr>
                <w:sz w:val="20"/>
              </w:rPr>
            </w:pPr>
            <w:r>
              <w:rPr>
                <w:w w:val="95"/>
                <w:sz w:val="20"/>
              </w:rPr>
              <w:t>117</w:t>
            </w:r>
          </w:p>
        </w:tc>
        <w:tc>
          <w:tcPr>
            <w:tcW w:w="1201" w:type="dxa"/>
          </w:tcPr>
          <w:p>
            <w:pPr>
              <w:pStyle w:val="TableParagraph"/>
              <w:ind w:right="63"/>
              <w:rPr>
                <w:sz w:val="20"/>
              </w:rPr>
            </w:pPr>
            <w:r>
              <w:rPr>
                <w:w w:val="90"/>
                <w:sz w:val="20"/>
              </w:rPr>
              <w:t>1,14777</w:t>
            </w:r>
          </w:p>
        </w:tc>
      </w:tr>
      <w:tr>
        <w:trPr>
          <w:trHeight w:val="300" w:hRule="atLeast"/>
        </w:trPr>
        <w:tc>
          <w:tcPr>
            <w:tcW w:w="1201" w:type="dxa"/>
          </w:tcPr>
          <w:p>
            <w:pPr>
              <w:pStyle w:val="TableParagraph"/>
              <w:rPr>
                <w:sz w:val="20"/>
              </w:rPr>
            </w:pPr>
            <w:r>
              <w:rPr>
                <w:w w:val="90"/>
                <w:sz w:val="20"/>
              </w:rPr>
              <w:t>0,015</w:t>
            </w:r>
          </w:p>
        </w:tc>
        <w:tc>
          <w:tcPr>
            <w:tcW w:w="1201" w:type="dxa"/>
          </w:tcPr>
          <w:p>
            <w:pPr>
              <w:pStyle w:val="TableParagraph"/>
              <w:ind w:right="64"/>
              <w:rPr>
                <w:sz w:val="20"/>
              </w:rPr>
            </w:pPr>
            <w:r>
              <w:rPr>
                <w:w w:val="95"/>
                <w:sz w:val="20"/>
              </w:rPr>
              <w:t>118</w:t>
            </w:r>
          </w:p>
        </w:tc>
        <w:tc>
          <w:tcPr>
            <w:tcW w:w="1201" w:type="dxa"/>
          </w:tcPr>
          <w:p>
            <w:pPr>
              <w:pStyle w:val="TableParagraph"/>
              <w:ind w:right="63"/>
              <w:rPr>
                <w:sz w:val="20"/>
              </w:rPr>
            </w:pPr>
            <w:r>
              <w:rPr>
                <w:w w:val="90"/>
                <w:sz w:val="20"/>
              </w:rPr>
              <w:t>1,15758</w:t>
            </w:r>
          </w:p>
        </w:tc>
      </w:tr>
      <w:tr>
        <w:trPr>
          <w:trHeight w:val="300" w:hRule="atLeast"/>
        </w:trPr>
        <w:tc>
          <w:tcPr>
            <w:tcW w:w="1201" w:type="dxa"/>
          </w:tcPr>
          <w:p>
            <w:pPr>
              <w:pStyle w:val="TableParagraph"/>
              <w:rPr>
                <w:sz w:val="20"/>
              </w:rPr>
            </w:pPr>
            <w:r>
              <w:rPr>
                <w:w w:val="90"/>
                <w:sz w:val="20"/>
              </w:rPr>
              <w:t>0,02</w:t>
            </w:r>
          </w:p>
        </w:tc>
        <w:tc>
          <w:tcPr>
            <w:tcW w:w="1201" w:type="dxa"/>
          </w:tcPr>
          <w:p>
            <w:pPr>
              <w:pStyle w:val="TableParagraph"/>
              <w:ind w:right="64"/>
              <w:rPr>
                <w:sz w:val="20"/>
              </w:rPr>
            </w:pPr>
            <w:r>
              <w:rPr>
                <w:w w:val="95"/>
                <w:sz w:val="20"/>
              </w:rPr>
              <w:t>118</w:t>
            </w:r>
          </w:p>
        </w:tc>
        <w:tc>
          <w:tcPr>
            <w:tcW w:w="1201" w:type="dxa"/>
          </w:tcPr>
          <w:p>
            <w:pPr>
              <w:pStyle w:val="TableParagraph"/>
              <w:ind w:right="63"/>
              <w:rPr>
                <w:sz w:val="20"/>
              </w:rPr>
            </w:pPr>
            <w:r>
              <w:rPr>
                <w:w w:val="90"/>
                <w:sz w:val="20"/>
              </w:rPr>
              <w:t>1,15758</w:t>
            </w:r>
          </w:p>
        </w:tc>
      </w:tr>
      <w:tr>
        <w:trPr>
          <w:trHeight w:val="300" w:hRule="atLeast"/>
        </w:trPr>
        <w:tc>
          <w:tcPr>
            <w:tcW w:w="1201" w:type="dxa"/>
          </w:tcPr>
          <w:p>
            <w:pPr>
              <w:pStyle w:val="TableParagraph"/>
              <w:rPr>
                <w:sz w:val="20"/>
              </w:rPr>
            </w:pPr>
            <w:r>
              <w:rPr>
                <w:w w:val="90"/>
                <w:sz w:val="20"/>
              </w:rPr>
              <w:t>0,025</w:t>
            </w:r>
          </w:p>
        </w:tc>
        <w:tc>
          <w:tcPr>
            <w:tcW w:w="1201" w:type="dxa"/>
          </w:tcPr>
          <w:p>
            <w:pPr>
              <w:pStyle w:val="TableParagraph"/>
              <w:ind w:right="64"/>
              <w:rPr>
                <w:sz w:val="20"/>
              </w:rPr>
            </w:pPr>
            <w:r>
              <w:rPr>
                <w:w w:val="95"/>
                <w:sz w:val="20"/>
              </w:rPr>
              <w:t>119</w:t>
            </w:r>
          </w:p>
        </w:tc>
        <w:tc>
          <w:tcPr>
            <w:tcW w:w="1201" w:type="dxa"/>
          </w:tcPr>
          <w:p>
            <w:pPr>
              <w:pStyle w:val="TableParagraph"/>
              <w:ind w:right="63"/>
              <w:rPr>
                <w:sz w:val="20"/>
              </w:rPr>
            </w:pPr>
            <w:r>
              <w:rPr>
                <w:w w:val="90"/>
                <w:sz w:val="20"/>
              </w:rPr>
              <w:t>1,16739</w:t>
            </w:r>
          </w:p>
        </w:tc>
      </w:tr>
      <w:tr>
        <w:trPr>
          <w:trHeight w:val="300" w:hRule="atLeast"/>
        </w:trPr>
        <w:tc>
          <w:tcPr>
            <w:tcW w:w="1201" w:type="dxa"/>
          </w:tcPr>
          <w:p>
            <w:pPr>
              <w:pStyle w:val="TableParagraph"/>
              <w:rPr>
                <w:sz w:val="20"/>
              </w:rPr>
            </w:pPr>
            <w:r>
              <w:rPr>
                <w:w w:val="90"/>
                <w:sz w:val="20"/>
              </w:rPr>
              <w:t>0,03</w:t>
            </w:r>
          </w:p>
        </w:tc>
        <w:tc>
          <w:tcPr>
            <w:tcW w:w="1201" w:type="dxa"/>
          </w:tcPr>
          <w:p>
            <w:pPr>
              <w:pStyle w:val="TableParagraph"/>
              <w:ind w:right="64"/>
              <w:rPr>
                <w:sz w:val="20"/>
              </w:rPr>
            </w:pPr>
            <w:r>
              <w:rPr>
                <w:w w:val="95"/>
                <w:sz w:val="20"/>
              </w:rPr>
              <w:t>120</w:t>
            </w:r>
          </w:p>
        </w:tc>
        <w:tc>
          <w:tcPr>
            <w:tcW w:w="1201" w:type="dxa"/>
          </w:tcPr>
          <w:p>
            <w:pPr>
              <w:pStyle w:val="TableParagraph"/>
              <w:ind w:right="63"/>
              <w:rPr>
                <w:sz w:val="20"/>
              </w:rPr>
            </w:pPr>
            <w:r>
              <w:rPr>
                <w:w w:val="90"/>
                <w:sz w:val="20"/>
              </w:rPr>
              <w:t>1,1772</w:t>
            </w:r>
          </w:p>
        </w:tc>
      </w:tr>
      <w:tr>
        <w:trPr>
          <w:trHeight w:val="300" w:hRule="atLeast"/>
        </w:trPr>
        <w:tc>
          <w:tcPr>
            <w:tcW w:w="1201" w:type="dxa"/>
          </w:tcPr>
          <w:p>
            <w:pPr>
              <w:pStyle w:val="TableParagraph"/>
              <w:spacing w:before="58"/>
              <w:rPr>
                <w:sz w:val="20"/>
              </w:rPr>
            </w:pPr>
            <w:r>
              <w:rPr>
                <w:w w:val="90"/>
                <w:sz w:val="20"/>
              </w:rPr>
              <w:t>0,035</w:t>
            </w:r>
          </w:p>
        </w:tc>
        <w:tc>
          <w:tcPr>
            <w:tcW w:w="1201" w:type="dxa"/>
          </w:tcPr>
          <w:p>
            <w:pPr>
              <w:pStyle w:val="TableParagraph"/>
              <w:spacing w:before="58"/>
              <w:ind w:right="64"/>
              <w:rPr>
                <w:sz w:val="20"/>
              </w:rPr>
            </w:pPr>
            <w:r>
              <w:rPr>
                <w:w w:val="95"/>
                <w:sz w:val="20"/>
              </w:rPr>
              <w:t>120</w:t>
            </w:r>
          </w:p>
        </w:tc>
        <w:tc>
          <w:tcPr>
            <w:tcW w:w="1201" w:type="dxa"/>
          </w:tcPr>
          <w:p>
            <w:pPr>
              <w:pStyle w:val="TableParagraph"/>
              <w:spacing w:before="58"/>
              <w:ind w:right="63"/>
              <w:rPr>
                <w:sz w:val="20"/>
              </w:rPr>
            </w:pPr>
            <w:r>
              <w:rPr>
                <w:w w:val="90"/>
                <w:sz w:val="20"/>
              </w:rPr>
              <w:t>1,1772</w:t>
            </w:r>
          </w:p>
        </w:tc>
      </w:tr>
      <w:tr>
        <w:trPr>
          <w:trHeight w:val="300" w:hRule="atLeast"/>
        </w:trPr>
        <w:tc>
          <w:tcPr>
            <w:tcW w:w="1201" w:type="dxa"/>
          </w:tcPr>
          <w:p>
            <w:pPr>
              <w:pStyle w:val="TableParagraph"/>
              <w:rPr>
                <w:sz w:val="20"/>
              </w:rPr>
            </w:pPr>
            <w:r>
              <w:rPr>
                <w:w w:val="90"/>
                <w:sz w:val="20"/>
              </w:rPr>
              <w:t>0,04</w:t>
            </w:r>
          </w:p>
        </w:tc>
        <w:tc>
          <w:tcPr>
            <w:tcW w:w="1201" w:type="dxa"/>
          </w:tcPr>
          <w:p>
            <w:pPr>
              <w:pStyle w:val="TableParagraph"/>
              <w:ind w:right="64"/>
              <w:rPr>
                <w:sz w:val="20"/>
              </w:rPr>
            </w:pPr>
            <w:r>
              <w:rPr>
                <w:w w:val="95"/>
                <w:sz w:val="20"/>
              </w:rPr>
              <w:t>121</w:t>
            </w:r>
          </w:p>
        </w:tc>
        <w:tc>
          <w:tcPr>
            <w:tcW w:w="1201" w:type="dxa"/>
          </w:tcPr>
          <w:p>
            <w:pPr>
              <w:pStyle w:val="TableParagraph"/>
              <w:ind w:right="63"/>
              <w:rPr>
                <w:sz w:val="20"/>
              </w:rPr>
            </w:pPr>
            <w:r>
              <w:rPr>
                <w:w w:val="90"/>
                <w:sz w:val="20"/>
              </w:rPr>
              <w:t>1,18701</w:t>
            </w:r>
          </w:p>
        </w:tc>
      </w:tr>
      <w:tr>
        <w:trPr>
          <w:trHeight w:val="300" w:hRule="atLeast"/>
        </w:trPr>
        <w:tc>
          <w:tcPr>
            <w:tcW w:w="1201" w:type="dxa"/>
          </w:tcPr>
          <w:p>
            <w:pPr>
              <w:pStyle w:val="TableParagraph"/>
              <w:rPr>
                <w:sz w:val="20"/>
              </w:rPr>
            </w:pPr>
            <w:r>
              <w:rPr>
                <w:w w:val="90"/>
                <w:sz w:val="20"/>
              </w:rPr>
              <w:t>0,045</w:t>
            </w:r>
          </w:p>
        </w:tc>
        <w:tc>
          <w:tcPr>
            <w:tcW w:w="1201" w:type="dxa"/>
          </w:tcPr>
          <w:p>
            <w:pPr>
              <w:pStyle w:val="TableParagraph"/>
              <w:ind w:right="64"/>
              <w:rPr>
                <w:sz w:val="20"/>
              </w:rPr>
            </w:pPr>
            <w:r>
              <w:rPr>
                <w:w w:val="95"/>
                <w:sz w:val="20"/>
              </w:rPr>
              <w:t>122</w:t>
            </w:r>
          </w:p>
        </w:tc>
        <w:tc>
          <w:tcPr>
            <w:tcW w:w="1201" w:type="dxa"/>
          </w:tcPr>
          <w:p>
            <w:pPr>
              <w:pStyle w:val="TableParagraph"/>
              <w:ind w:right="63"/>
              <w:rPr>
                <w:sz w:val="20"/>
              </w:rPr>
            </w:pPr>
            <w:r>
              <w:rPr>
                <w:w w:val="90"/>
                <w:sz w:val="20"/>
              </w:rPr>
              <w:t>1,19682</w:t>
            </w:r>
          </w:p>
        </w:tc>
      </w:tr>
      <w:tr>
        <w:trPr>
          <w:trHeight w:val="297" w:hRule="atLeast"/>
        </w:trPr>
        <w:tc>
          <w:tcPr>
            <w:tcW w:w="1201" w:type="dxa"/>
            <w:tcBorders>
              <w:bottom w:val="single" w:sz="6" w:space="0" w:color="000000"/>
            </w:tcBorders>
          </w:tcPr>
          <w:p>
            <w:pPr>
              <w:pStyle w:val="TableParagraph"/>
              <w:spacing w:line="220" w:lineRule="exact"/>
              <w:rPr>
                <w:sz w:val="20"/>
              </w:rPr>
            </w:pPr>
            <w:r>
              <w:rPr>
                <w:w w:val="90"/>
                <w:sz w:val="20"/>
              </w:rPr>
              <w:t>0,05</w:t>
            </w:r>
          </w:p>
        </w:tc>
        <w:tc>
          <w:tcPr>
            <w:tcW w:w="1201" w:type="dxa"/>
            <w:tcBorders>
              <w:bottom w:val="single" w:sz="6" w:space="0" w:color="000000"/>
            </w:tcBorders>
          </w:tcPr>
          <w:p>
            <w:pPr>
              <w:pStyle w:val="TableParagraph"/>
              <w:spacing w:line="220" w:lineRule="exact"/>
              <w:ind w:right="64"/>
              <w:rPr>
                <w:sz w:val="20"/>
              </w:rPr>
            </w:pPr>
            <w:r>
              <w:rPr>
                <w:w w:val="95"/>
                <w:sz w:val="20"/>
              </w:rPr>
              <w:t>122</w:t>
            </w:r>
          </w:p>
        </w:tc>
        <w:tc>
          <w:tcPr>
            <w:tcW w:w="1201" w:type="dxa"/>
            <w:tcBorders>
              <w:bottom w:val="single" w:sz="6" w:space="0" w:color="000000"/>
            </w:tcBorders>
          </w:tcPr>
          <w:p>
            <w:pPr>
              <w:pStyle w:val="TableParagraph"/>
              <w:spacing w:line="220" w:lineRule="exact"/>
              <w:ind w:right="63"/>
              <w:rPr>
                <w:sz w:val="20"/>
              </w:rPr>
            </w:pPr>
            <w:r>
              <w:rPr>
                <w:w w:val="90"/>
                <w:sz w:val="20"/>
              </w:rPr>
              <w:t>1,19682</w:t>
            </w:r>
          </w:p>
        </w:tc>
      </w:tr>
      <w:tr>
        <w:trPr>
          <w:trHeight w:val="297" w:hRule="atLeast"/>
        </w:trPr>
        <w:tc>
          <w:tcPr>
            <w:tcW w:w="1201" w:type="dxa"/>
            <w:tcBorders>
              <w:top w:val="single" w:sz="6" w:space="0" w:color="000000"/>
            </w:tcBorders>
          </w:tcPr>
          <w:p>
            <w:pPr>
              <w:pStyle w:val="TableParagraph"/>
              <w:spacing w:before="54"/>
              <w:rPr>
                <w:sz w:val="20"/>
              </w:rPr>
            </w:pPr>
            <w:r>
              <w:rPr>
                <w:w w:val="90"/>
                <w:sz w:val="20"/>
              </w:rPr>
              <w:t>0,055</w:t>
            </w:r>
          </w:p>
        </w:tc>
        <w:tc>
          <w:tcPr>
            <w:tcW w:w="1201" w:type="dxa"/>
            <w:tcBorders>
              <w:top w:val="single" w:sz="6" w:space="0" w:color="000000"/>
            </w:tcBorders>
          </w:tcPr>
          <w:p>
            <w:pPr>
              <w:pStyle w:val="TableParagraph"/>
              <w:spacing w:before="54"/>
              <w:ind w:right="64"/>
              <w:rPr>
                <w:sz w:val="20"/>
              </w:rPr>
            </w:pPr>
            <w:r>
              <w:rPr>
                <w:w w:val="95"/>
                <w:sz w:val="20"/>
              </w:rPr>
              <w:t>123</w:t>
            </w:r>
          </w:p>
        </w:tc>
        <w:tc>
          <w:tcPr>
            <w:tcW w:w="1201" w:type="dxa"/>
            <w:tcBorders>
              <w:top w:val="single" w:sz="6" w:space="0" w:color="000000"/>
            </w:tcBorders>
          </w:tcPr>
          <w:p>
            <w:pPr>
              <w:pStyle w:val="TableParagraph"/>
              <w:spacing w:before="54"/>
              <w:ind w:right="63"/>
              <w:rPr>
                <w:sz w:val="20"/>
              </w:rPr>
            </w:pPr>
            <w:r>
              <w:rPr>
                <w:w w:val="90"/>
                <w:sz w:val="20"/>
              </w:rPr>
              <w:t>1,20663</w:t>
            </w:r>
          </w:p>
        </w:tc>
      </w:tr>
      <w:tr>
        <w:trPr>
          <w:trHeight w:val="300" w:hRule="atLeast"/>
        </w:trPr>
        <w:tc>
          <w:tcPr>
            <w:tcW w:w="1201" w:type="dxa"/>
          </w:tcPr>
          <w:p>
            <w:pPr>
              <w:pStyle w:val="TableParagraph"/>
              <w:rPr>
                <w:sz w:val="20"/>
              </w:rPr>
            </w:pPr>
            <w:r>
              <w:rPr>
                <w:w w:val="90"/>
                <w:sz w:val="20"/>
              </w:rPr>
              <w:t>0,06</w:t>
            </w:r>
          </w:p>
        </w:tc>
        <w:tc>
          <w:tcPr>
            <w:tcW w:w="1201" w:type="dxa"/>
          </w:tcPr>
          <w:p>
            <w:pPr>
              <w:pStyle w:val="TableParagraph"/>
              <w:ind w:right="64"/>
              <w:rPr>
                <w:sz w:val="20"/>
              </w:rPr>
            </w:pPr>
            <w:r>
              <w:rPr>
                <w:w w:val="95"/>
                <w:sz w:val="20"/>
              </w:rPr>
              <w:t>123</w:t>
            </w:r>
          </w:p>
        </w:tc>
        <w:tc>
          <w:tcPr>
            <w:tcW w:w="1201" w:type="dxa"/>
          </w:tcPr>
          <w:p>
            <w:pPr>
              <w:pStyle w:val="TableParagraph"/>
              <w:ind w:right="63"/>
              <w:rPr>
                <w:sz w:val="20"/>
              </w:rPr>
            </w:pPr>
            <w:r>
              <w:rPr>
                <w:w w:val="90"/>
                <w:sz w:val="20"/>
              </w:rPr>
              <w:t>1,20663</w:t>
            </w:r>
          </w:p>
        </w:tc>
      </w:tr>
      <w:tr>
        <w:trPr>
          <w:trHeight w:val="300" w:hRule="atLeast"/>
        </w:trPr>
        <w:tc>
          <w:tcPr>
            <w:tcW w:w="1201" w:type="dxa"/>
          </w:tcPr>
          <w:p>
            <w:pPr>
              <w:pStyle w:val="TableParagraph"/>
              <w:rPr>
                <w:sz w:val="20"/>
              </w:rPr>
            </w:pPr>
            <w:r>
              <w:rPr>
                <w:w w:val="90"/>
                <w:sz w:val="20"/>
              </w:rPr>
              <w:t>0,065</w:t>
            </w:r>
          </w:p>
        </w:tc>
        <w:tc>
          <w:tcPr>
            <w:tcW w:w="1201" w:type="dxa"/>
          </w:tcPr>
          <w:p>
            <w:pPr>
              <w:pStyle w:val="TableParagraph"/>
              <w:ind w:right="64"/>
              <w:rPr>
                <w:sz w:val="20"/>
              </w:rPr>
            </w:pPr>
            <w:r>
              <w:rPr>
                <w:w w:val="95"/>
                <w:sz w:val="20"/>
              </w:rPr>
              <w:t>124</w:t>
            </w:r>
          </w:p>
        </w:tc>
        <w:tc>
          <w:tcPr>
            <w:tcW w:w="1201" w:type="dxa"/>
          </w:tcPr>
          <w:p>
            <w:pPr>
              <w:pStyle w:val="TableParagraph"/>
              <w:ind w:right="63"/>
              <w:rPr>
                <w:sz w:val="20"/>
              </w:rPr>
            </w:pPr>
            <w:r>
              <w:rPr>
                <w:w w:val="90"/>
                <w:sz w:val="20"/>
              </w:rPr>
              <w:t>1,21644</w:t>
            </w:r>
          </w:p>
        </w:tc>
      </w:tr>
      <w:tr>
        <w:trPr>
          <w:trHeight w:val="300" w:hRule="atLeast"/>
        </w:trPr>
        <w:tc>
          <w:tcPr>
            <w:tcW w:w="1201" w:type="dxa"/>
          </w:tcPr>
          <w:p>
            <w:pPr>
              <w:pStyle w:val="TableParagraph"/>
              <w:rPr>
                <w:sz w:val="20"/>
              </w:rPr>
            </w:pPr>
            <w:r>
              <w:rPr>
                <w:w w:val="90"/>
                <w:sz w:val="20"/>
              </w:rPr>
              <w:t>0,07</w:t>
            </w:r>
          </w:p>
        </w:tc>
        <w:tc>
          <w:tcPr>
            <w:tcW w:w="1201" w:type="dxa"/>
          </w:tcPr>
          <w:p>
            <w:pPr>
              <w:pStyle w:val="TableParagraph"/>
              <w:ind w:right="64"/>
              <w:rPr>
                <w:sz w:val="20"/>
              </w:rPr>
            </w:pPr>
            <w:r>
              <w:rPr>
                <w:w w:val="95"/>
                <w:sz w:val="20"/>
              </w:rPr>
              <w:t>125</w:t>
            </w:r>
          </w:p>
        </w:tc>
        <w:tc>
          <w:tcPr>
            <w:tcW w:w="1201" w:type="dxa"/>
          </w:tcPr>
          <w:p>
            <w:pPr>
              <w:pStyle w:val="TableParagraph"/>
              <w:ind w:right="63"/>
              <w:rPr>
                <w:sz w:val="20"/>
              </w:rPr>
            </w:pPr>
            <w:r>
              <w:rPr>
                <w:w w:val="90"/>
                <w:sz w:val="20"/>
              </w:rPr>
              <w:t>1,22625</w:t>
            </w:r>
          </w:p>
        </w:tc>
      </w:tr>
      <w:tr>
        <w:trPr>
          <w:trHeight w:val="300" w:hRule="atLeast"/>
        </w:trPr>
        <w:tc>
          <w:tcPr>
            <w:tcW w:w="1201" w:type="dxa"/>
          </w:tcPr>
          <w:p>
            <w:pPr>
              <w:pStyle w:val="TableParagraph"/>
              <w:rPr>
                <w:sz w:val="20"/>
              </w:rPr>
            </w:pPr>
            <w:r>
              <w:rPr>
                <w:w w:val="90"/>
                <w:sz w:val="20"/>
              </w:rPr>
              <w:t>0,075</w:t>
            </w:r>
          </w:p>
        </w:tc>
        <w:tc>
          <w:tcPr>
            <w:tcW w:w="1201" w:type="dxa"/>
          </w:tcPr>
          <w:p>
            <w:pPr>
              <w:pStyle w:val="TableParagraph"/>
              <w:ind w:right="64"/>
              <w:rPr>
                <w:sz w:val="20"/>
              </w:rPr>
            </w:pPr>
            <w:r>
              <w:rPr>
                <w:w w:val="95"/>
                <w:sz w:val="20"/>
              </w:rPr>
              <w:t>125</w:t>
            </w:r>
          </w:p>
        </w:tc>
        <w:tc>
          <w:tcPr>
            <w:tcW w:w="1201" w:type="dxa"/>
          </w:tcPr>
          <w:p>
            <w:pPr>
              <w:pStyle w:val="TableParagraph"/>
              <w:ind w:right="63"/>
              <w:rPr>
                <w:sz w:val="20"/>
              </w:rPr>
            </w:pPr>
            <w:r>
              <w:rPr>
                <w:w w:val="90"/>
                <w:sz w:val="20"/>
              </w:rPr>
              <w:t>1,22625</w:t>
            </w:r>
          </w:p>
        </w:tc>
      </w:tr>
      <w:tr>
        <w:trPr>
          <w:trHeight w:val="300" w:hRule="atLeast"/>
        </w:trPr>
        <w:tc>
          <w:tcPr>
            <w:tcW w:w="1201" w:type="dxa"/>
          </w:tcPr>
          <w:p>
            <w:pPr>
              <w:pStyle w:val="TableParagraph"/>
              <w:rPr>
                <w:sz w:val="20"/>
              </w:rPr>
            </w:pPr>
            <w:r>
              <w:rPr>
                <w:w w:val="90"/>
                <w:sz w:val="20"/>
              </w:rPr>
              <w:t>0,08</w:t>
            </w:r>
          </w:p>
        </w:tc>
        <w:tc>
          <w:tcPr>
            <w:tcW w:w="1201" w:type="dxa"/>
          </w:tcPr>
          <w:p>
            <w:pPr>
              <w:pStyle w:val="TableParagraph"/>
              <w:ind w:right="64"/>
              <w:rPr>
                <w:sz w:val="20"/>
              </w:rPr>
            </w:pPr>
            <w:r>
              <w:rPr>
                <w:w w:val="95"/>
                <w:sz w:val="20"/>
              </w:rPr>
              <w:t>12</w:t>
            </w:r>
          </w:p>
        </w:tc>
        <w:tc>
          <w:tcPr>
            <w:tcW w:w="1201" w:type="dxa"/>
          </w:tcPr>
          <w:p>
            <w:pPr>
              <w:pStyle w:val="TableParagraph"/>
              <w:ind w:right="63"/>
              <w:rPr>
                <w:sz w:val="20"/>
              </w:rPr>
            </w:pPr>
            <w:r>
              <w:rPr>
                <w:w w:val="90"/>
                <w:sz w:val="20"/>
              </w:rPr>
              <w:t>0,11772</w:t>
            </w:r>
          </w:p>
        </w:tc>
      </w:tr>
    </w:tbl>
    <w:p>
      <w:pPr>
        <w:pStyle w:val="BodyText"/>
        <w:spacing w:before="11"/>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211"/>
        <w:gridCol w:w="1391"/>
      </w:tblGrid>
      <w:tr>
        <w:trPr>
          <w:trHeight w:val="300" w:hRule="atLeast"/>
        </w:trPr>
        <w:tc>
          <w:tcPr>
            <w:tcW w:w="4253" w:type="dxa"/>
            <w:gridSpan w:val="3"/>
          </w:tcPr>
          <w:p>
            <w:pPr>
              <w:pStyle w:val="TableParagraph"/>
              <w:spacing w:line="254" w:lineRule="exact" w:before="0"/>
              <w:ind w:left="1716" w:right="1717"/>
              <w:jc w:val="center"/>
              <w:rPr>
                <w:sz w:val="22"/>
              </w:rPr>
            </w:pPr>
            <w:r>
              <w:rPr>
                <w:sz w:val="22"/>
              </w:rPr>
              <w:t>Cilindro</w:t>
            </w:r>
          </w:p>
        </w:tc>
      </w:tr>
      <w:tr>
        <w:trPr>
          <w:trHeight w:val="300" w:hRule="atLeast"/>
        </w:trPr>
        <w:tc>
          <w:tcPr>
            <w:tcW w:w="1651" w:type="dxa"/>
          </w:tcPr>
          <w:p>
            <w:pPr>
              <w:pStyle w:val="TableParagraph"/>
              <w:spacing w:line="254" w:lineRule="exact" w:before="0"/>
              <w:ind w:left="177" w:right="172"/>
              <w:jc w:val="center"/>
              <w:rPr>
                <w:sz w:val="22"/>
              </w:rPr>
            </w:pPr>
            <w:r>
              <w:rPr>
                <w:sz w:val="22"/>
              </w:rPr>
              <w:t>Diámetro(m)</w:t>
            </w:r>
          </w:p>
        </w:tc>
        <w:tc>
          <w:tcPr>
            <w:tcW w:w="1211" w:type="dxa"/>
          </w:tcPr>
          <w:p>
            <w:pPr>
              <w:pStyle w:val="TableParagraph"/>
              <w:spacing w:line="254" w:lineRule="exact" w:before="0"/>
              <w:ind w:left="134" w:right="134"/>
              <w:jc w:val="center"/>
              <w:rPr>
                <w:sz w:val="22"/>
              </w:rPr>
            </w:pPr>
            <w:r>
              <w:rPr>
                <w:sz w:val="22"/>
              </w:rPr>
              <w:t>Radio(m)</w:t>
            </w:r>
          </w:p>
        </w:tc>
        <w:tc>
          <w:tcPr>
            <w:tcW w:w="1391" w:type="dxa"/>
          </w:tcPr>
          <w:p>
            <w:pPr>
              <w:pStyle w:val="TableParagraph"/>
              <w:spacing w:line="254" w:lineRule="exact" w:before="0"/>
              <w:ind w:left="82" w:right="86"/>
              <w:jc w:val="center"/>
              <w:rPr>
                <w:sz w:val="22"/>
              </w:rPr>
            </w:pPr>
            <w:r>
              <w:rPr>
                <w:sz w:val="22"/>
              </w:rPr>
              <w:t>Área(m²)</w:t>
            </w:r>
          </w:p>
        </w:tc>
      </w:tr>
      <w:tr>
        <w:trPr>
          <w:trHeight w:val="300" w:hRule="atLeast"/>
        </w:trPr>
        <w:tc>
          <w:tcPr>
            <w:tcW w:w="1651" w:type="dxa"/>
          </w:tcPr>
          <w:p>
            <w:pPr>
              <w:pStyle w:val="TableParagraph"/>
              <w:spacing w:line="254" w:lineRule="exact" w:before="0"/>
              <w:ind w:left="177" w:right="167"/>
              <w:jc w:val="center"/>
              <w:rPr>
                <w:sz w:val="22"/>
              </w:rPr>
            </w:pPr>
            <w:r>
              <w:rPr>
                <w:sz w:val="22"/>
              </w:rPr>
              <w:t>0,01263</w:t>
            </w:r>
          </w:p>
        </w:tc>
        <w:tc>
          <w:tcPr>
            <w:tcW w:w="1211" w:type="dxa"/>
          </w:tcPr>
          <w:p>
            <w:pPr>
              <w:pStyle w:val="TableParagraph"/>
              <w:spacing w:line="254" w:lineRule="exact" w:before="0"/>
              <w:ind w:left="134" w:right="134"/>
              <w:jc w:val="center"/>
              <w:rPr>
                <w:sz w:val="22"/>
              </w:rPr>
            </w:pPr>
            <w:r>
              <w:rPr>
                <w:sz w:val="22"/>
              </w:rPr>
              <w:t>0,006315</w:t>
            </w:r>
          </w:p>
        </w:tc>
        <w:tc>
          <w:tcPr>
            <w:tcW w:w="1391" w:type="dxa"/>
          </w:tcPr>
          <w:p>
            <w:pPr>
              <w:pStyle w:val="TableParagraph"/>
              <w:spacing w:line="254" w:lineRule="exact" w:before="0"/>
              <w:ind w:left="82" w:right="86"/>
              <w:jc w:val="center"/>
              <w:rPr>
                <w:sz w:val="22"/>
              </w:rPr>
            </w:pPr>
            <w:r>
              <w:rPr>
                <w:w w:val="95"/>
                <w:sz w:val="22"/>
              </w:rPr>
              <w:t>0,000125284</w:t>
            </w:r>
          </w:p>
        </w:tc>
      </w:tr>
    </w:tbl>
    <w:p>
      <w:pPr>
        <w:pStyle w:val="BodyText"/>
        <w:rPr>
          <w:sz w:val="26"/>
        </w:rPr>
      </w:pPr>
    </w:p>
    <w:p>
      <w:pPr>
        <w:pStyle w:val="BodyText"/>
        <w:spacing w:before="160"/>
        <w:ind w:left="115"/>
      </w:pPr>
      <w:r>
        <w:rPr/>
        <w:t>GRAFICA 1 TABLA 1</w:t>
      </w:r>
    </w:p>
    <w:p>
      <w:pPr>
        <w:pStyle w:val="BodyText"/>
        <w:ind w:left="115"/>
      </w:pPr>
      <w:r>
        <w:rPr/>
        <w:drawing>
          <wp:inline distT="0" distB="0" distL="0" distR="0">
            <wp:extent cx="3182769" cy="2109216"/>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3182769" cy="2109216"/>
                    </a:xfrm>
                    <a:prstGeom prst="rect">
                      <a:avLst/>
                    </a:prstGeom>
                  </pic:spPr>
                </pic:pic>
              </a:graphicData>
            </a:graphic>
          </wp:inline>
        </w:drawing>
      </w:r>
      <w:r>
        <w:rPr/>
      </w:r>
    </w:p>
    <w:p>
      <w:pPr>
        <w:pStyle w:val="BodyText"/>
        <w:spacing w:before="3"/>
        <w:rPr>
          <w:sz w:val="22"/>
        </w:rPr>
      </w:pPr>
    </w:p>
    <w:p>
      <w:pPr>
        <w:pStyle w:val="ListParagraph"/>
        <w:numPr>
          <w:ilvl w:val="1"/>
          <w:numId w:val="1"/>
        </w:numPr>
        <w:tabs>
          <w:tab w:pos="1596" w:val="left" w:leader="none"/>
        </w:tabs>
        <w:spacing w:line="240" w:lineRule="auto" w:before="0" w:after="0"/>
        <w:ind w:left="1596" w:right="0" w:hanging="375"/>
        <w:jc w:val="left"/>
        <w:rPr>
          <w:sz w:val="19"/>
        </w:rPr>
      </w:pPr>
      <w:bookmarkStart w:name="V. análisis de resultados" w:id="8"/>
      <w:bookmarkEnd w:id="8"/>
      <w:r>
        <w:rPr/>
      </w:r>
      <w:bookmarkStart w:name="V. análisis de resultados" w:id="9"/>
      <w:bookmarkEnd w:id="9"/>
      <w:r>
        <w:rPr>
          <w:sz w:val="19"/>
        </w:rPr>
        <w:t>A</w:t>
      </w:r>
      <w:r>
        <w:rPr>
          <w:sz w:val="19"/>
        </w:rPr>
        <w:t>NÁLISIS DE</w:t>
      </w:r>
      <w:r>
        <w:rPr>
          <w:spacing w:val="1"/>
          <w:sz w:val="19"/>
        </w:rPr>
        <w:t> </w:t>
      </w:r>
      <w:r>
        <w:rPr>
          <w:sz w:val="19"/>
        </w:rPr>
        <w:t>RESULTADOS</w:t>
      </w:r>
    </w:p>
    <w:p>
      <w:pPr>
        <w:pStyle w:val="BodyText"/>
        <w:spacing w:before="82"/>
        <w:ind w:left="115" w:right="46"/>
        <w:jc w:val="both"/>
      </w:pPr>
      <w:r>
        <w:rPr/>
        <w:t>Cuando partimos del principio de Arquímedes, se resalta el empuje de un fluido a un objeto sumergido y la equivalencia con la que el cuerpo empuja el fluido; partiendo de lo anterior y por medio de una gramera para medir gramos fuerza y un metro para medir el desplazamiento del líquido, se desea calcular la densidad del agua.</w:t>
      </w:r>
    </w:p>
    <w:p>
      <w:pPr>
        <w:pStyle w:val="BodyText"/>
        <w:tabs>
          <w:tab w:pos="1324" w:val="left" w:leader="none"/>
        </w:tabs>
        <w:ind w:left="115" w:right="2349"/>
      </w:pPr>
      <w:r>
        <w:rPr/>
        <w:t>Partimos de la siguiente</w:t>
      </w:r>
      <w:r>
        <w:rPr>
          <w:spacing w:val="-11"/>
        </w:rPr>
        <w:t> </w:t>
      </w:r>
      <w:r>
        <w:rPr/>
        <w:t>ecuación: px=p/gA</w:t>
        <w:tab/>
        <w:t>(1)</w:t>
      </w:r>
    </w:p>
    <w:p>
      <w:pPr>
        <w:pStyle w:val="BodyText"/>
        <w:spacing w:before="8"/>
        <w:rPr>
          <w:sz w:val="26"/>
        </w:rPr>
      </w:pPr>
      <w:r>
        <w:rPr/>
        <w:br w:type="column"/>
      </w:r>
      <w:r>
        <w:rPr>
          <w:sz w:val="26"/>
        </w:rPr>
      </w:r>
    </w:p>
    <w:p>
      <w:pPr>
        <w:pStyle w:val="BodyText"/>
        <w:ind w:left="115"/>
      </w:pPr>
      <w:r>
        <w:rPr/>
        <w:t>px=0.5106/(9.8*0.000112)=415,87kg/m³</w:t>
      </w:r>
    </w:p>
    <w:p>
      <w:pPr>
        <w:pStyle w:val="BodyText"/>
      </w:pPr>
    </w:p>
    <w:p>
      <w:pPr>
        <w:pStyle w:val="BodyText"/>
        <w:ind w:left="115" w:right="130"/>
        <w:jc w:val="both"/>
      </w:pPr>
      <w:r>
        <w:rPr>
          <w:spacing w:val="-4"/>
        </w:rPr>
        <w:t>La </w:t>
      </w:r>
      <w:r>
        <w:rPr/>
        <w:t>densidad hallada difiere de la densidad del agua </w:t>
      </w:r>
      <w:r>
        <w:rPr>
          <w:spacing w:val="-3"/>
        </w:rPr>
        <w:t>ya </w:t>
      </w:r>
      <w:r>
        <w:rPr/>
        <w:t>que esta corresponde a 997 kg/m³ generando así un porcentaje de error del 58,29%, la cual llegamos a la conclusión es tan alta por</w:t>
      </w:r>
      <w:r>
        <w:rPr>
          <w:spacing w:val="-31"/>
        </w:rPr>
        <w:t> </w:t>
      </w:r>
      <w:r>
        <w:rPr/>
        <w:t>dos motivos importantes; primero, el agua utilizada no es 100% su densidad teórica por esto ha de variar, lo segundo y más importante es el margen de error en el desplazamiento del líquido </w:t>
      </w:r>
      <w:r>
        <w:rPr>
          <w:spacing w:val="-5"/>
        </w:rPr>
        <w:t>ya </w:t>
      </w:r>
      <w:r>
        <w:rPr/>
        <w:t>que por error humano puede genere un fallo en la pendiente de la gráfica lo que deriva un error tan</w:t>
      </w:r>
      <w:r>
        <w:rPr>
          <w:spacing w:val="-16"/>
        </w:rPr>
        <w:t> </w:t>
      </w:r>
      <w:r>
        <w:rPr/>
        <w:t>grande.</w:t>
      </w:r>
    </w:p>
    <w:p>
      <w:pPr>
        <w:pStyle w:val="BodyText"/>
        <w:spacing w:before="1"/>
      </w:pPr>
    </w:p>
    <w:p>
      <w:pPr>
        <w:pStyle w:val="BodyText"/>
        <w:ind w:left="115" w:right="128"/>
        <w:rPr>
          <w:b/>
        </w:rPr>
      </w:pPr>
      <w:r>
        <w:rPr/>
        <w:t>En</w:t>
      </w:r>
      <w:r>
        <w:rPr>
          <w:spacing w:val="-11"/>
        </w:rPr>
        <w:t> </w:t>
      </w:r>
      <w:r>
        <w:rPr/>
        <w:t>la</w:t>
      </w:r>
      <w:r>
        <w:rPr>
          <w:spacing w:val="-11"/>
        </w:rPr>
        <w:t> </w:t>
      </w:r>
      <w:r>
        <w:rPr/>
        <w:t>práctica</w:t>
      </w:r>
      <w:r>
        <w:rPr>
          <w:spacing w:val="-10"/>
        </w:rPr>
        <w:t> </w:t>
      </w:r>
      <w:r>
        <w:rPr/>
        <w:t>se</w:t>
      </w:r>
      <w:r>
        <w:rPr>
          <w:spacing w:val="-15"/>
        </w:rPr>
        <w:t> </w:t>
      </w:r>
      <w:r>
        <w:rPr/>
        <w:t>aplicó</w:t>
      </w:r>
      <w:r>
        <w:rPr>
          <w:spacing w:val="-9"/>
        </w:rPr>
        <w:t> </w:t>
      </w:r>
      <w:r>
        <w:rPr/>
        <w:t>el</w:t>
      </w:r>
      <w:r>
        <w:rPr>
          <w:spacing w:val="-12"/>
        </w:rPr>
        <w:t> </w:t>
      </w:r>
      <w:r>
        <w:rPr/>
        <w:t>principio</w:t>
      </w:r>
      <w:r>
        <w:rPr>
          <w:spacing w:val="-16"/>
        </w:rPr>
        <w:t> </w:t>
      </w:r>
      <w:r>
        <w:rPr/>
        <w:t>de</w:t>
      </w:r>
      <w:r>
        <w:rPr>
          <w:spacing w:val="-15"/>
        </w:rPr>
        <w:t> </w:t>
      </w:r>
      <w:r>
        <w:rPr/>
        <w:t>Arquímedes,</w:t>
      </w:r>
      <w:r>
        <w:rPr>
          <w:spacing w:val="-6"/>
        </w:rPr>
        <w:t> </w:t>
      </w:r>
      <w:r>
        <w:rPr/>
        <w:t>el</w:t>
      </w:r>
      <w:r>
        <w:rPr>
          <w:spacing w:val="-12"/>
        </w:rPr>
        <w:t> </w:t>
      </w:r>
      <w:r>
        <w:rPr/>
        <w:t>cual</w:t>
      </w:r>
      <w:r>
        <w:rPr>
          <w:spacing w:val="-12"/>
        </w:rPr>
        <w:t> </w:t>
      </w:r>
      <w:r>
        <w:rPr/>
        <w:t>tiene como propósito principal determinar la densidad de un líquido (agua, alcohol o glicerina) la cual a partir de los valores obtenidos de las distancias que se encuentra sumergida da la barra en el líquido (en este caso agua ) y del peso, se realizó la gráfica de N </w:t>
      </w:r>
      <w:r>
        <w:rPr>
          <w:spacing w:val="-3"/>
        </w:rPr>
        <w:t>vs </w:t>
      </w:r>
      <w:r>
        <w:rPr/>
        <w:t>x donde la pendiente representa la presión por unidad de área que hace el cuerpo (cilindro) sobre el líquido. </w:t>
      </w:r>
      <w:r>
        <w:rPr>
          <w:b/>
        </w:rPr>
        <w:t>Preguntashuxb.</w:t>
      </w:r>
    </w:p>
    <w:p>
      <w:pPr>
        <w:pStyle w:val="ListParagraph"/>
        <w:numPr>
          <w:ilvl w:val="0"/>
          <w:numId w:val="5"/>
        </w:numPr>
        <w:tabs>
          <w:tab w:pos="325" w:val="left" w:leader="none"/>
        </w:tabs>
        <w:spacing w:line="240" w:lineRule="auto" w:before="1" w:after="0"/>
        <w:ind w:left="115" w:right="141" w:firstLine="0"/>
        <w:jc w:val="left"/>
        <w:rPr>
          <w:sz w:val="20"/>
        </w:rPr>
      </w:pPr>
      <w:r>
        <w:rPr>
          <w:sz w:val="20"/>
        </w:rPr>
        <w:t>¿Qué significa el valor del punto de intersección de la recta (ecuación (3)) con el eje</w:t>
      </w:r>
      <w:r>
        <w:rPr>
          <w:spacing w:val="9"/>
          <w:sz w:val="20"/>
        </w:rPr>
        <w:t> </w:t>
      </w:r>
      <w:r>
        <w:rPr>
          <w:sz w:val="20"/>
        </w:rPr>
        <w:t>N?</w:t>
      </w:r>
    </w:p>
    <w:p>
      <w:pPr>
        <w:pStyle w:val="BodyText"/>
        <w:ind w:left="115" w:right="133"/>
        <w:jc w:val="both"/>
      </w:pPr>
      <w:r>
        <w:rPr>
          <w:i/>
        </w:rPr>
        <w:t>Rta: </w:t>
      </w:r>
      <w:r>
        <w:rPr/>
        <w:t>El punto de intersección representa el peso del vaso</w:t>
      </w:r>
      <w:r>
        <w:rPr>
          <w:spacing w:val="-37"/>
        </w:rPr>
        <w:t> </w:t>
      </w:r>
      <w:r>
        <w:rPr/>
        <w:t>con el agua,</w:t>
      </w:r>
      <w:r>
        <w:rPr>
          <w:spacing w:val="-10"/>
        </w:rPr>
        <w:t> </w:t>
      </w:r>
      <w:r>
        <w:rPr/>
        <w:t>donde</w:t>
      </w:r>
      <w:r>
        <w:rPr>
          <w:spacing w:val="-13"/>
        </w:rPr>
        <w:t> </w:t>
      </w:r>
      <w:r>
        <w:rPr/>
        <w:t>teóricamente</w:t>
      </w:r>
      <w:r>
        <w:rPr>
          <w:spacing w:val="-9"/>
        </w:rPr>
        <w:t> </w:t>
      </w:r>
      <w:r>
        <w:rPr/>
        <w:t>es</w:t>
      </w:r>
      <w:r>
        <w:rPr>
          <w:spacing w:val="-7"/>
        </w:rPr>
        <w:t> </w:t>
      </w:r>
      <w:r>
        <w:rPr/>
        <w:t>1,1466</w:t>
      </w:r>
      <w:r>
        <w:rPr>
          <w:spacing w:val="-10"/>
        </w:rPr>
        <w:t> </w:t>
      </w:r>
      <w:r>
        <w:rPr/>
        <w:t>N</w:t>
      </w:r>
      <w:r>
        <w:rPr>
          <w:spacing w:val="-4"/>
        </w:rPr>
        <w:t> </w:t>
      </w:r>
      <w:r>
        <w:rPr/>
        <w:t>y</w:t>
      </w:r>
      <w:r>
        <w:rPr>
          <w:spacing w:val="-9"/>
        </w:rPr>
        <w:t> </w:t>
      </w:r>
      <w:r>
        <w:rPr/>
        <w:t>practico</w:t>
      </w:r>
      <w:r>
        <w:rPr>
          <w:spacing w:val="-15"/>
        </w:rPr>
        <w:t> </w:t>
      </w:r>
      <w:r>
        <w:rPr/>
        <w:t>1,1355</w:t>
      </w:r>
      <w:r>
        <w:rPr>
          <w:spacing w:val="-9"/>
        </w:rPr>
        <w:t> </w:t>
      </w:r>
      <w:r>
        <w:rPr/>
        <w:t>N,</w:t>
      </w:r>
      <w:r>
        <w:rPr>
          <w:spacing w:val="-6"/>
        </w:rPr>
        <w:t> </w:t>
      </w:r>
      <w:r>
        <w:rPr/>
        <w:t>esto se concluye a que si x tiende a cero esto nos da a entender que el cilindro cuando es sacado del sistema estaría dejando de ejercer</w:t>
      </w:r>
      <w:r>
        <w:rPr>
          <w:spacing w:val="-10"/>
        </w:rPr>
        <w:t> </w:t>
      </w:r>
      <w:r>
        <w:rPr/>
        <w:t>una</w:t>
      </w:r>
      <w:r>
        <w:rPr>
          <w:spacing w:val="-8"/>
        </w:rPr>
        <w:t> </w:t>
      </w:r>
      <w:r>
        <w:rPr/>
        <w:t>fuerza</w:t>
      </w:r>
      <w:r>
        <w:rPr>
          <w:spacing w:val="-6"/>
        </w:rPr>
        <w:t> </w:t>
      </w:r>
      <w:r>
        <w:rPr/>
        <w:t>en</w:t>
      </w:r>
      <w:r>
        <w:rPr>
          <w:spacing w:val="-3"/>
        </w:rPr>
        <w:t> </w:t>
      </w:r>
      <w:r>
        <w:rPr/>
        <w:t>el</w:t>
      </w:r>
      <w:r>
        <w:rPr>
          <w:spacing w:val="-9"/>
        </w:rPr>
        <w:t> </w:t>
      </w:r>
      <w:r>
        <w:rPr/>
        <w:t>líquido,</w:t>
      </w:r>
      <w:r>
        <w:rPr>
          <w:spacing w:val="-4"/>
        </w:rPr>
        <w:t> </w:t>
      </w:r>
      <w:r>
        <w:rPr/>
        <w:t>considerándose</w:t>
      </w:r>
      <w:r>
        <w:rPr>
          <w:spacing w:val="-11"/>
        </w:rPr>
        <w:t> </w:t>
      </w:r>
      <w:r>
        <w:rPr/>
        <w:t>que</w:t>
      </w:r>
      <w:r>
        <w:rPr>
          <w:spacing w:val="-12"/>
        </w:rPr>
        <w:t> </w:t>
      </w:r>
      <w:r>
        <w:rPr/>
        <w:t>el</w:t>
      </w:r>
      <w:r>
        <w:rPr>
          <w:spacing w:val="-5"/>
        </w:rPr>
        <w:t> </w:t>
      </w:r>
      <w:r>
        <w:rPr/>
        <w:t>vaso</w:t>
      </w:r>
      <w:r>
        <w:rPr>
          <w:spacing w:val="-12"/>
        </w:rPr>
        <w:t> </w:t>
      </w:r>
      <w:r>
        <w:rPr/>
        <w:t>con agua está en reposo.</w:t>
      </w:r>
    </w:p>
    <w:p>
      <w:pPr>
        <w:pStyle w:val="ListParagraph"/>
        <w:numPr>
          <w:ilvl w:val="0"/>
          <w:numId w:val="5"/>
        </w:numPr>
        <w:tabs>
          <w:tab w:pos="325" w:val="left" w:leader="none"/>
        </w:tabs>
        <w:spacing w:line="240" w:lineRule="auto" w:before="0" w:after="0"/>
        <w:ind w:left="115" w:right="141" w:firstLine="0"/>
        <w:jc w:val="left"/>
        <w:rPr>
          <w:sz w:val="20"/>
        </w:rPr>
      </w:pPr>
      <w:r>
        <w:rPr>
          <w:spacing w:val="-3"/>
          <w:sz w:val="20"/>
        </w:rPr>
        <w:t>¿En </w:t>
      </w:r>
      <w:r>
        <w:rPr>
          <w:sz w:val="20"/>
        </w:rPr>
        <w:t>qué parte de este experimento se está haciendo </w:t>
      </w:r>
      <w:r>
        <w:rPr>
          <w:spacing w:val="2"/>
          <w:sz w:val="20"/>
        </w:rPr>
        <w:t>uso </w:t>
      </w:r>
      <w:r>
        <w:rPr>
          <w:sz w:val="20"/>
        </w:rPr>
        <w:t>del principio de acción y reacción (tercera ley de</w:t>
      </w:r>
      <w:r>
        <w:rPr>
          <w:spacing w:val="-19"/>
          <w:sz w:val="20"/>
        </w:rPr>
        <w:t> </w:t>
      </w:r>
      <w:r>
        <w:rPr>
          <w:sz w:val="20"/>
        </w:rPr>
        <w:t>Newton)?</w:t>
      </w:r>
    </w:p>
    <w:p>
      <w:pPr>
        <w:pStyle w:val="BodyText"/>
        <w:ind w:left="115" w:right="129"/>
        <w:jc w:val="both"/>
      </w:pPr>
      <w:r>
        <w:rPr>
          <w:i/>
        </w:rPr>
        <w:t>Rta:</w:t>
      </w:r>
      <w:r>
        <w:rPr>
          <w:i/>
          <w:spacing w:val="-7"/>
        </w:rPr>
        <w:t> </w:t>
      </w:r>
      <w:r>
        <w:rPr/>
        <w:t>Se</w:t>
      </w:r>
      <w:r>
        <w:rPr>
          <w:spacing w:val="-3"/>
        </w:rPr>
        <w:t> </w:t>
      </w:r>
      <w:r>
        <w:rPr/>
        <w:t>está</w:t>
      </w:r>
      <w:r>
        <w:rPr>
          <w:spacing w:val="-4"/>
        </w:rPr>
        <w:t> </w:t>
      </w:r>
      <w:r>
        <w:rPr/>
        <w:t>haciendo</w:t>
      </w:r>
      <w:r>
        <w:rPr>
          <w:spacing w:val="-9"/>
        </w:rPr>
        <w:t> </w:t>
      </w:r>
      <w:r>
        <w:rPr>
          <w:spacing w:val="2"/>
        </w:rPr>
        <w:t>uso</w:t>
      </w:r>
      <w:r>
        <w:rPr>
          <w:spacing w:val="-8"/>
        </w:rPr>
        <w:t> </w:t>
      </w:r>
      <w:r>
        <w:rPr/>
        <w:t>de</w:t>
      </w:r>
      <w:r>
        <w:rPr>
          <w:spacing w:val="-8"/>
        </w:rPr>
        <w:t> </w:t>
      </w:r>
      <w:r>
        <w:rPr/>
        <w:t>la</w:t>
      </w:r>
      <w:r>
        <w:rPr>
          <w:spacing w:val="-4"/>
        </w:rPr>
        <w:t> </w:t>
      </w:r>
      <w:r>
        <w:rPr/>
        <w:t>tercera</w:t>
      </w:r>
      <w:r>
        <w:rPr>
          <w:spacing w:val="-3"/>
        </w:rPr>
        <w:t> </w:t>
      </w:r>
      <w:r>
        <w:rPr/>
        <w:t>ley</w:t>
      </w:r>
      <w:r>
        <w:rPr>
          <w:spacing w:val="-9"/>
        </w:rPr>
        <w:t> </w:t>
      </w:r>
      <w:r>
        <w:rPr/>
        <w:t>de</w:t>
      </w:r>
      <w:r>
        <w:rPr>
          <w:spacing w:val="-9"/>
        </w:rPr>
        <w:t> </w:t>
      </w:r>
      <w:r>
        <w:rPr/>
        <w:t>Newton</w:t>
      </w:r>
      <w:r>
        <w:rPr>
          <w:spacing w:val="-4"/>
        </w:rPr>
        <w:t> </w:t>
      </w:r>
      <w:r>
        <w:rPr/>
        <w:t>(acción</w:t>
      </w:r>
      <w:r>
        <w:rPr>
          <w:spacing w:val="1"/>
        </w:rPr>
        <w:t> </w:t>
      </w:r>
      <w:r>
        <w:rPr/>
        <w:t>y reacción) en el momento en que el vaso con agua ejerce un empuje</w:t>
      </w:r>
      <w:r>
        <w:rPr>
          <w:spacing w:val="-6"/>
        </w:rPr>
        <w:t> </w:t>
      </w:r>
      <w:r>
        <w:rPr/>
        <w:t>sobre</w:t>
      </w:r>
      <w:r>
        <w:rPr>
          <w:spacing w:val="-6"/>
        </w:rPr>
        <w:t> </w:t>
      </w:r>
      <w:r>
        <w:rPr/>
        <w:t>el</w:t>
      </w:r>
      <w:r>
        <w:rPr>
          <w:spacing w:val="2"/>
        </w:rPr>
        <w:t> </w:t>
      </w:r>
      <w:r>
        <w:rPr/>
        <w:t>cuerpo</w:t>
      </w:r>
      <w:r>
        <w:rPr>
          <w:spacing w:val="-7"/>
        </w:rPr>
        <w:t> </w:t>
      </w:r>
      <w:r>
        <w:rPr/>
        <w:t>(cilindro)</w:t>
      </w:r>
      <w:r>
        <w:rPr>
          <w:spacing w:val="-4"/>
        </w:rPr>
        <w:t> </w:t>
      </w:r>
      <w:r>
        <w:rPr/>
        <w:t>de</w:t>
      </w:r>
      <w:r>
        <w:rPr>
          <w:spacing w:val="-5"/>
        </w:rPr>
        <w:t> </w:t>
      </w:r>
      <w:r>
        <w:rPr/>
        <w:t>tal</w:t>
      </w:r>
      <w:r>
        <w:rPr>
          <w:spacing w:val="-3"/>
        </w:rPr>
        <w:t> </w:t>
      </w:r>
      <w:r>
        <w:rPr/>
        <w:t>manera</w:t>
      </w:r>
      <w:r>
        <w:rPr>
          <w:spacing w:val="-1"/>
        </w:rPr>
        <w:t> </w:t>
      </w:r>
      <w:r>
        <w:rPr/>
        <w:t>que</w:t>
      </w:r>
      <w:r>
        <w:rPr>
          <w:spacing w:val="-1"/>
        </w:rPr>
        <w:t> </w:t>
      </w:r>
      <w:r>
        <w:rPr/>
        <w:t>este</w:t>
      </w:r>
      <w:r>
        <w:rPr>
          <w:spacing w:val="-7"/>
        </w:rPr>
        <w:t> </w:t>
      </w:r>
      <w:r>
        <w:rPr/>
        <w:t>último reacciona con una fuerza igual y opuesta sobre el agua , por lo que el valor que reflejaba la balanza digital será equivalente tanto para el cuerpo con el vaso con</w:t>
      </w:r>
      <w:r>
        <w:rPr>
          <w:spacing w:val="-2"/>
        </w:rPr>
        <w:t> </w:t>
      </w:r>
      <w:r>
        <w:rPr/>
        <w:t>agua.</w:t>
      </w:r>
    </w:p>
    <w:p>
      <w:pPr>
        <w:pStyle w:val="BodyText"/>
        <w:spacing w:before="2"/>
        <w:rPr>
          <w:sz w:val="21"/>
        </w:rPr>
      </w:pPr>
    </w:p>
    <w:p>
      <w:pPr>
        <w:pStyle w:val="ListParagraph"/>
        <w:numPr>
          <w:ilvl w:val="1"/>
          <w:numId w:val="1"/>
        </w:numPr>
        <w:tabs>
          <w:tab w:pos="2121" w:val="left" w:leader="none"/>
        </w:tabs>
        <w:spacing w:line="240" w:lineRule="auto" w:before="0" w:after="0"/>
        <w:ind w:left="2121" w:right="0" w:hanging="456"/>
        <w:jc w:val="left"/>
        <w:rPr>
          <w:sz w:val="19"/>
        </w:rPr>
      </w:pPr>
      <w:bookmarkStart w:name="VI. Conclusiones" w:id="10"/>
      <w:bookmarkEnd w:id="10"/>
      <w:r>
        <w:rPr/>
      </w:r>
      <w:bookmarkStart w:name="VI. Conclusiones" w:id="11"/>
      <w:bookmarkEnd w:id="11"/>
      <w:r>
        <w:rPr>
          <w:sz w:val="24"/>
        </w:rPr>
        <w:t>C</w:t>
      </w:r>
      <w:r>
        <w:rPr>
          <w:sz w:val="19"/>
        </w:rPr>
        <w:t>ONCLUSIONES</w:t>
      </w:r>
    </w:p>
    <w:p>
      <w:pPr>
        <w:pStyle w:val="ListParagraph"/>
        <w:numPr>
          <w:ilvl w:val="0"/>
          <w:numId w:val="6"/>
        </w:numPr>
        <w:tabs>
          <w:tab w:pos="825" w:val="left" w:leader="none"/>
          <w:tab w:pos="826" w:val="left" w:leader="none"/>
        </w:tabs>
        <w:spacing w:line="240" w:lineRule="auto" w:before="77" w:after="0"/>
        <w:ind w:left="115" w:right="178" w:firstLine="0"/>
        <w:jc w:val="left"/>
        <w:rPr>
          <w:sz w:val="20"/>
        </w:rPr>
      </w:pPr>
      <w:r>
        <w:rPr>
          <w:sz w:val="20"/>
        </w:rPr>
        <w:t>Concluimos que es cierto que todos los cuerpos al estar sumergidos en un fluido experimentan una fuerza de empuje hacia arriba, por el principio de Arquímedes analizado en el laboratorio, pues los fluidos ejercen resistencia al sólido sumergido en ellos para equilibrar el sistema.</w:t>
      </w:r>
    </w:p>
    <w:p>
      <w:pPr>
        <w:pStyle w:val="ListParagraph"/>
        <w:numPr>
          <w:ilvl w:val="0"/>
          <w:numId w:val="6"/>
        </w:numPr>
        <w:tabs>
          <w:tab w:pos="825" w:val="left" w:leader="none"/>
          <w:tab w:pos="826" w:val="left" w:leader="none"/>
        </w:tabs>
        <w:spacing w:line="240" w:lineRule="auto" w:before="0" w:after="0"/>
        <w:ind w:left="115" w:right="184" w:firstLine="0"/>
        <w:jc w:val="left"/>
        <w:rPr>
          <w:sz w:val="20"/>
        </w:rPr>
      </w:pPr>
      <w:r>
        <w:rPr>
          <w:sz w:val="20"/>
        </w:rPr>
        <w:t>Identificamos la densidad del agua y por medio de</w:t>
      </w:r>
      <w:r>
        <w:rPr>
          <w:spacing w:val="-15"/>
          <w:sz w:val="20"/>
        </w:rPr>
        <w:t> </w:t>
      </w:r>
      <w:r>
        <w:rPr>
          <w:sz w:val="20"/>
        </w:rPr>
        <w:t>un análisis más teórico asumimos que entre un líquido más densidad tenga, más le costara a un cuerpo hundirse en</w:t>
      </w:r>
      <w:r>
        <w:rPr>
          <w:spacing w:val="-10"/>
          <w:sz w:val="20"/>
        </w:rPr>
        <w:t> </w:t>
      </w:r>
      <w:r>
        <w:rPr>
          <w:sz w:val="20"/>
        </w:rPr>
        <w:t>él.</w:t>
      </w:r>
    </w:p>
    <w:p>
      <w:pPr>
        <w:pStyle w:val="ListParagraph"/>
        <w:numPr>
          <w:ilvl w:val="0"/>
          <w:numId w:val="6"/>
        </w:numPr>
        <w:tabs>
          <w:tab w:pos="825" w:val="left" w:leader="none"/>
          <w:tab w:pos="826" w:val="left" w:leader="none"/>
        </w:tabs>
        <w:spacing w:line="240" w:lineRule="auto" w:before="1" w:after="0"/>
        <w:ind w:left="115" w:right="343" w:firstLine="0"/>
        <w:jc w:val="left"/>
        <w:rPr>
          <w:sz w:val="20"/>
        </w:rPr>
      </w:pPr>
      <w:r>
        <w:rPr>
          <w:sz w:val="20"/>
        </w:rPr>
        <w:t>Realizamos la práctica de manera ordenada y cuidadosa, pero aun así el error humano es bastante grande, por lo cual es admirable la obtención dela constante de Arquímedes por medio experimental y teórico así mismo el modelado de las ecuaciones que permite hallar una</w:t>
      </w:r>
      <w:r>
        <w:rPr>
          <w:spacing w:val="-15"/>
          <w:sz w:val="20"/>
        </w:rPr>
        <w:t> </w:t>
      </w:r>
      <w:r>
        <w:rPr>
          <w:sz w:val="20"/>
        </w:rPr>
        <w:t>densidad con una práctica no tan</w:t>
      </w:r>
      <w:r>
        <w:rPr>
          <w:spacing w:val="-1"/>
          <w:sz w:val="20"/>
        </w:rPr>
        <w:t> </w:t>
      </w:r>
      <w:r>
        <w:rPr>
          <w:sz w:val="20"/>
        </w:rPr>
        <w:t>compleja.</w:t>
      </w:r>
    </w:p>
    <w:p>
      <w:pPr>
        <w:spacing w:after="0" w:line="240" w:lineRule="auto"/>
        <w:jc w:val="left"/>
        <w:rPr>
          <w:sz w:val="20"/>
        </w:rPr>
        <w:sectPr>
          <w:pgSz w:w="12240" w:h="15840"/>
          <w:pgMar w:header="437" w:footer="448" w:top="1260" w:bottom="640" w:left="820" w:right="800"/>
          <w:cols w:num="2" w:equalWidth="0">
            <w:col w:w="5195" w:space="137"/>
            <w:col w:w="5288"/>
          </w:cols>
        </w:sectPr>
      </w:pPr>
    </w:p>
    <w:p>
      <w:pPr>
        <w:spacing w:before="126"/>
        <w:ind w:left="2001" w:right="0" w:firstLine="0"/>
        <w:jc w:val="left"/>
        <w:rPr>
          <w:sz w:val="19"/>
        </w:rPr>
      </w:pPr>
      <w:bookmarkStart w:name="referencias" w:id="12"/>
      <w:bookmarkEnd w:id="12"/>
      <w:r>
        <w:rPr/>
      </w:r>
      <w:r>
        <w:rPr>
          <w:sz w:val="19"/>
        </w:rPr>
        <w:t>REFERENCIAS</w:t>
      </w:r>
    </w:p>
    <w:p>
      <w:pPr>
        <w:pStyle w:val="BodyText"/>
        <w:spacing w:before="1"/>
        <w:rPr>
          <w:sz w:val="29"/>
        </w:rPr>
      </w:pPr>
    </w:p>
    <w:p>
      <w:pPr>
        <w:spacing w:before="0"/>
        <w:ind w:left="115" w:right="0" w:firstLine="0"/>
        <w:jc w:val="left"/>
        <w:rPr>
          <w:sz w:val="16"/>
        </w:rPr>
      </w:pPr>
      <w:bookmarkStart w:name="http://principiodearquimedes.com/" w:id="13"/>
      <w:bookmarkEnd w:id="13"/>
      <w:r>
        <w:rPr/>
      </w:r>
      <w:hyperlink r:id="rId10">
        <w:r>
          <w:rPr>
            <w:sz w:val="13"/>
          </w:rPr>
          <w:t>HTTP</w:t>
        </w:r>
        <w:r>
          <w:rPr>
            <w:sz w:val="16"/>
          </w:rPr>
          <w:t>://</w:t>
        </w:r>
        <w:r>
          <w:rPr>
            <w:sz w:val="13"/>
          </w:rPr>
          <w:t>PRINCIPIODEARQUIMEDES</w:t>
        </w:r>
        <w:r>
          <w:rPr>
            <w:sz w:val="16"/>
          </w:rPr>
          <w:t>.</w:t>
        </w:r>
        <w:r>
          <w:rPr>
            <w:sz w:val="13"/>
          </w:rPr>
          <w:t>COM</w:t>
        </w:r>
        <w:r>
          <w:rPr>
            <w:sz w:val="16"/>
          </w:rPr>
          <w:t>/</w:t>
        </w:r>
      </w:hyperlink>
    </w:p>
    <w:p>
      <w:pPr>
        <w:spacing w:before="76"/>
        <w:ind w:left="115" w:right="3095" w:firstLine="0"/>
        <w:jc w:val="left"/>
        <w:rPr>
          <w:sz w:val="16"/>
        </w:rPr>
      </w:pPr>
      <w:hyperlink r:id="rId11">
        <w:r>
          <w:rPr>
            <w:spacing w:val="-1"/>
            <w:sz w:val="16"/>
          </w:rPr>
          <w:t>http://campusvirtual.escuelaing.edu.co/pluginfile.php/65339/mod_resource/co</w:t>
        </w:r>
      </w:hyperlink>
      <w:r>
        <w:rPr>
          <w:spacing w:val="-1"/>
          <w:sz w:val="16"/>
        </w:rPr>
        <w:t> </w:t>
      </w:r>
      <w:r>
        <w:rPr>
          <w:sz w:val="16"/>
        </w:rPr>
        <w:t>ntent/1/Arquimedes%20MOODLE.pdf</w:t>
      </w:r>
    </w:p>
    <w:sectPr>
      <w:pgSz w:w="12240" w:h="15840"/>
      <w:pgMar w:header="437" w:footer="448" w:top="1260" w:bottom="64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5.775002pt;margin-top:758.588867pt;width:215.35pt;height:13.1pt;mso-position-horizontal-relative:page;mso-position-vertical-relative:page;z-index:-9232" type="#_x0000_t202" filled="false" stroked="false">
          <v:textbox inset="0,0,0,0">
            <w:txbxContent>
              <w:p>
                <w:pPr>
                  <w:pStyle w:val="BodyText"/>
                  <w:spacing w:before="11"/>
                  <w:ind w:left="20"/>
                </w:pPr>
                <w:r>
                  <w:rPr/>
                  <w:t>Laboratorio de física Principio de Arquimedes 2018.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5.775002pt;margin-top:20.838867pt;width:498.1pt;height:24.65pt;mso-position-horizontal-relative:page;mso-position-vertical-relative:page;z-index:-9280" type="#_x0000_t202" filled="false" stroked="false">
          <v:textbox inset="0,0,0,0">
            <w:txbxContent>
              <w:p>
                <w:pPr>
                  <w:pStyle w:val="BodyText"/>
                  <w:spacing w:before="11"/>
                  <w:ind w:left="20" w:right="-3"/>
                </w:pPr>
                <w:r>
                  <w:rPr/>
                  <w:t>Escuela Colombiana De Ingeniería Julio Garavito.Dayana Galindo, Maria Paula Sanchez, Michael Perilla, Christian Camilo Vivas. Principio de Arquímedes.</w:t>
                </w:r>
              </w:p>
            </w:txbxContent>
          </v:textbox>
          <w10:wrap type="none"/>
        </v:shape>
      </w:pict>
    </w:r>
    <w:r>
      <w:rPr/>
      <w:pict>
        <v:shape style="position:absolute;margin-left:558.479980pt;margin-top:21.088867pt;width:9pt;height:13.1pt;mso-position-horizontal-relative:page;mso-position-vertical-relative:page;z-index:-9256" type="#_x0000_t202" filled="false" stroked="false">
          <v:textbox inset="0,0,0,0">
            <w:txbxContent>
              <w:p>
                <w:pPr>
                  <w:pStyle w:val="BodyText"/>
                  <w:spacing w:before="11"/>
                  <w:ind w:left="40"/>
                </w:pPr>
                <w:r>
                  <w:rPr/>
                  <w:fldChar w:fldCharType="begin"/>
                </w:r>
                <w:r>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5" w:hanging="711"/>
        <w:jc w:val="left"/>
      </w:pPr>
      <w:rPr>
        <w:rFonts w:hint="default" w:ascii="Times New Roman" w:hAnsi="Times New Roman" w:eastAsia="Times New Roman" w:cs="Times New Roman"/>
        <w:spacing w:val="-7"/>
        <w:w w:val="99"/>
        <w:sz w:val="20"/>
        <w:szCs w:val="20"/>
        <w:lang w:val="en-us" w:eastAsia="en-us" w:bidi="en-us"/>
      </w:rPr>
    </w:lvl>
    <w:lvl w:ilvl="1">
      <w:start w:val="0"/>
      <w:numFmt w:val="bullet"/>
      <w:lvlText w:val="•"/>
      <w:lvlJc w:val="left"/>
      <w:pPr>
        <w:ind w:left="636" w:hanging="711"/>
      </w:pPr>
      <w:rPr>
        <w:rFonts w:hint="default"/>
        <w:lang w:val="en-us" w:eastAsia="en-us" w:bidi="en-us"/>
      </w:rPr>
    </w:lvl>
    <w:lvl w:ilvl="2">
      <w:start w:val="0"/>
      <w:numFmt w:val="bullet"/>
      <w:lvlText w:val="•"/>
      <w:lvlJc w:val="left"/>
      <w:pPr>
        <w:ind w:left="1153" w:hanging="711"/>
      </w:pPr>
      <w:rPr>
        <w:rFonts w:hint="default"/>
        <w:lang w:val="en-us" w:eastAsia="en-us" w:bidi="en-us"/>
      </w:rPr>
    </w:lvl>
    <w:lvl w:ilvl="3">
      <w:start w:val="0"/>
      <w:numFmt w:val="bullet"/>
      <w:lvlText w:val="•"/>
      <w:lvlJc w:val="left"/>
      <w:pPr>
        <w:ind w:left="1670" w:hanging="711"/>
      </w:pPr>
      <w:rPr>
        <w:rFonts w:hint="default"/>
        <w:lang w:val="en-us" w:eastAsia="en-us" w:bidi="en-us"/>
      </w:rPr>
    </w:lvl>
    <w:lvl w:ilvl="4">
      <w:start w:val="0"/>
      <w:numFmt w:val="bullet"/>
      <w:lvlText w:val="•"/>
      <w:lvlJc w:val="left"/>
      <w:pPr>
        <w:ind w:left="2186" w:hanging="711"/>
      </w:pPr>
      <w:rPr>
        <w:rFonts w:hint="default"/>
        <w:lang w:val="en-us" w:eastAsia="en-us" w:bidi="en-us"/>
      </w:rPr>
    </w:lvl>
    <w:lvl w:ilvl="5">
      <w:start w:val="0"/>
      <w:numFmt w:val="bullet"/>
      <w:lvlText w:val="•"/>
      <w:lvlJc w:val="left"/>
      <w:pPr>
        <w:ind w:left="2703" w:hanging="711"/>
      </w:pPr>
      <w:rPr>
        <w:rFonts w:hint="default"/>
        <w:lang w:val="en-us" w:eastAsia="en-us" w:bidi="en-us"/>
      </w:rPr>
    </w:lvl>
    <w:lvl w:ilvl="6">
      <w:start w:val="0"/>
      <w:numFmt w:val="bullet"/>
      <w:lvlText w:val="•"/>
      <w:lvlJc w:val="left"/>
      <w:pPr>
        <w:ind w:left="3220" w:hanging="711"/>
      </w:pPr>
      <w:rPr>
        <w:rFonts w:hint="default"/>
        <w:lang w:val="en-us" w:eastAsia="en-us" w:bidi="en-us"/>
      </w:rPr>
    </w:lvl>
    <w:lvl w:ilvl="7">
      <w:start w:val="0"/>
      <w:numFmt w:val="bullet"/>
      <w:lvlText w:val="•"/>
      <w:lvlJc w:val="left"/>
      <w:pPr>
        <w:ind w:left="3737" w:hanging="711"/>
      </w:pPr>
      <w:rPr>
        <w:rFonts w:hint="default"/>
        <w:lang w:val="en-us" w:eastAsia="en-us" w:bidi="en-us"/>
      </w:rPr>
    </w:lvl>
    <w:lvl w:ilvl="8">
      <w:start w:val="0"/>
      <w:numFmt w:val="bullet"/>
      <w:lvlText w:val="•"/>
      <w:lvlJc w:val="left"/>
      <w:pPr>
        <w:ind w:left="4253" w:hanging="711"/>
      </w:pPr>
      <w:rPr>
        <w:rFonts w:hint="default"/>
        <w:lang w:val="en-us" w:eastAsia="en-us" w:bidi="en-us"/>
      </w:rPr>
    </w:lvl>
  </w:abstractNum>
  <w:abstractNum w:abstractNumId="4">
    <w:multiLevelType w:val="hybridMultilevel"/>
    <w:lvl w:ilvl="0">
      <w:start w:val="1"/>
      <w:numFmt w:val="decimal"/>
      <w:lvlText w:val="%1."/>
      <w:lvlJc w:val="left"/>
      <w:pPr>
        <w:ind w:left="115" w:hanging="210"/>
        <w:jc w:val="left"/>
      </w:pPr>
      <w:rPr>
        <w:rFonts w:hint="default" w:ascii="Times New Roman" w:hAnsi="Times New Roman" w:eastAsia="Times New Roman" w:cs="Times New Roman"/>
        <w:w w:val="100"/>
        <w:sz w:val="20"/>
        <w:szCs w:val="20"/>
        <w:lang w:val="en-us" w:eastAsia="en-us" w:bidi="en-us"/>
      </w:rPr>
    </w:lvl>
    <w:lvl w:ilvl="1">
      <w:start w:val="0"/>
      <w:numFmt w:val="bullet"/>
      <w:lvlText w:val="•"/>
      <w:lvlJc w:val="left"/>
      <w:pPr>
        <w:ind w:left="636" w:hanging="210"/>
      </w:pPr>
      <w:rPr>
        <w:rFonts w:hint="default"/>
        <w:lang w:val="en-us" w:eastAsia="en-us" w:bidi="en-us"/>
      </w:rPr>
    </w:lvl>
    <w:lvl w:ilvl="2">
      <w:start w:val="0"/>
      <w:numFmt w:val="bullet"/>
      <w:lvlText w:val="•"/>
      <w:lvlJc w:val="left"/>
      <w:pPr>
        <w:ind w:left="1153" w:hanging="210"/>
      </w:pPr>
      <w:rPr>
        <w:rFonts w:hint="default"/>
        <w:lang w:val="en-us" w:eastAsia="en-us" w:bidi="en-us"/>
      </w:rPr>
    </w:lvl>
    <w:lvl w:ilvl="3">
      <w:start w:val="0"/>
      <w:numFmt w:val="bullet"/>
      <w:lvlText w:val="•"/>
      <w:lvlJc w:val="left"/>
      <w:pPr>
        <w:ind w:left="1670" w:hanging="210"/>
      </w:pPr>
      <w:rPr>
        <w:rFonts w:hint="default"/>
        <w:lang w:val="en-us" w:eastAsia="en-us" w:bidi="en-us"/>
      </w:rPr>
    </w:lvl>
    <w:lvl w:ilvl="4">
      <w:start w:val="0"/>
      <w:numFmt w:val="bullet"/>
      <w:lvlText w:val="•"/>
      <w:lvlJc w:val="left"/>
      <w:pPr>
        <w:ind w:left="2186" w:hanging="210"/>
      </w:pPr>
      <w:rPr>
        <w:rFonts w:hint="default"/>
        <w:lang w:val="en-us" w:eastAsia="en-us" w:bidi="en-us"/>
      </w:rPr>
    </w:lvl>
    <w:lvl w:ilvl="5">
      <w:start w:val="0"/>
      <w:numFmt w:val="bullet"/>
      <w:lvlText w:val="•"/>
      <w:lvlJc w:val="left"/>
      <w:pPr>
        <w:ind w:left="2703" w:hanging="210"/>
      </w:pPr>
      <w:rPr>
        <w:rFonts w:hint="default"/>
        <w:lang w:val="en-us" w:eastAsia="en-us" w:bidi="en-us"/>
      </w:rPr>
    </w:lvl>
    <w:lvl w:ilvl="6">
      <w:start w:val="0"/>
      <w:numFmt w:val="bullet"/>
      <w:lvlText w:val="•"/>
      <w:lvlJc w:val="left"/>
      <w:pPr>
        <w:ind w:left="3220" w:hanging="210"/>
      </w:pPr>
      <w:rPr>
        <w:rFonts w:hint="default"/>
        <w:lang w:val="en-us" w:eastAsia="en-us" w:bidi="en-us"/>
      </w:rPr>
    </w:lvl>
    <w:lvl w:ilvl="7">
      <w:start w:val="0"/>
      <w:numFmt w:val="bullet"/>
      <w:lvlText w:val="•"/>
      <w:lvlJc w:val="left"/>
      <w:pPr>
        <w:ind w:left="3737" w:hanging="210"/>
      </w:pPr>
      <w:rPr>
        <w:rFonts w:hint="default"/>
        <w:lang w:val="en-us" w:eastAsia="en-us" w:bidi="en-us"/>
      </w:rPr>
    </w:lvl>
    <w:lvl w:ilvl="8">
      <w:start w:val="0"/>
      <w:numFmt w:val="bullet"/>
      <w:lvlText w:val="•"/>
      <w:lvlJc w:val="left"/>
      <w:pPr>
        <w:ind w:left="4253" w:hanging="210"/>
      </w:pPr>
      <w:rPr>
        <w:rFonts w:hint="default"/>
        <w:lang w:val="en-us" w:eastAsia="en-us" w:bidi="en-us"/>
      </w:rPr>
    </w:lvl>
  </w:abstractNum>
  <w:abstractNum w:abstractNumId="3">
    <w:multiLevelType w:val="hybridMultilevel"/>
    <w:lvl w:ilvl="0">
      <w:start w:val="0"/>
      <w:numFmt w:val="bullet"/>
      <w:lvlText w:val=""/>
      <w:lvlJc w:val="left"/>
      <w:pPr>
        <w:ind w:left="475" w:hanging="361"/>
      </w:pPr>
      <w:rPr>
        <w:rFonts w:hint="default" w:ascii="Symbol" w:hAnsi="Symbol" w:eastAsia="Symbol" w:cs="Symbol"/>
        <w:w w:val="100"/>
        <w:sz w:val="20"/>
        <w:szCs w:val="20"/>
        <w:lang w:val="en-us" w:eastAsia="en-us" w:bidi="en-us"/>
      </w:rPr>
    </w:lvl>
    <w:lvl w:ilvl="1">
      <w:start w:val="0"/>
      <w:numFmt w:val="bullet"/>
      <w:lvlText w:val="•"/>
      <w:lvlJc w:val="left"/>
      <w:pPr>
        <w:ind w:left="924" w:hanging="361"/>
      </w:pPr>
      <w:rPr>
        <w:rFonts w:hint="default"/>
        <w:lang w:val="en-us" w:eastAsia="en-us" w:bidi="en-us"/>
      </w:rPr>
    </w:lvl>
    <w:lvl w:ilvl="2">
      <w:start w:val="0"/>
      <w:numFmt w:val="bullet"/>
      <w:lvlText w:val="•"/>
      <w:lvlJc w:val="left"/>
      <w:pPr>
        <w:ind w:left="1369" w:hanging="361"/>
      </w:pPr>
      <w:rPr>
        <w:rFonts w:hint="default"/>
        <w:lang w:val="en-us" w:eastAsia="en-us" w:bidi="en-us"/>
      </w:rPr>
    </w:lvl>
    <w:lvl w:ilvl="3">
      <w:start w:val="0"/>
      <w:numFmt w:val="bullet"/>
      <w:lvlText w:val="•"/>
      <w:lvlJc w:val="left"/>
      <w:pPr>
        <w:ind w:left="1814" w:hanging="361"/>
      </w:pPr>
      <w:rPr>
        <w:rFonts w:hint="default"/>
        <w:lang w:val="en-us" w:eastAsia="en-us" w:bidi="en-us"/>
      </w:rPr>
    </w:lvl>
    <w:lvl w:ilvl="4">
      <w:start w:val="0"/>
      <w:numFmt w:val="bullet"/>
      <w:lvlText w:val="•"/>
      <w:lvlJc w:val="left"/>
      <w:pPr>
        <w:ind w:left="2259" w:hanging="361"/>
      </w:pPr>
      <w:rPr>
        <w:rFonts w:hint="default"/>
        <w:lang w:val="en-us" w:eastAsia="en-us" w:bidi="en-us"/>
      </w:rPr>
    </w:lvl>
    <w:lvl w:ilvl="5">
      <w:start w:val="0"/>
      <w:numFmt w:val="bullet"/>
      <w:lvlText w:val="•"/>
      <w:lvlJc w:val="left"/>
      <w:pPr>
        <w:ind w:left="2703" w:hanging="361"/>
      </w:pPr>
      <w:rPr>
        <w:rFonts w:hint="default"/>
        <w:lang w:val="en-us" w:eastAsia="en-us" w:bidi="en-us"/>
      </w:rPr>
    </w:lvl>
    <w:lvl w:ilvl="6">
      <w:start w:val="0"/>
      <w:numFmt w:val="bullet"/>
      <w:lvlText w:val="•"/>
      <w:lvlJc w:val="left"/>
      <w:pPr>
        <w:ind w:left="3148" w:hanging="361"/>
      </w:pPr>
      <w:rPr>
        <w:rFonts w:hint="default"/>
        <w:lang w:val="en-us" w:eastAsia="en-us" w:bidi="en-us"/>
      </w:rPr>
    </w:lvl>
    <w:lvl w:ilvl="7">
      <w:start w:val="0"/>
      <w:numFmt w:val="bullet"/>
      <w:lvlText w:val="•"/>
      <w:lvlJc w:val="left"/>
      <w:pPr>
        <w:ind w:left="3593" w:hanging="361"/>
      </w:pPr>
      <w:rPr>
        <w:rFonts w:hint="default"/>
        <w:lang w:val="en-us" w:eastAsia="en-us" w:bidi="en-us"/>
      </w:rPr>
    </w:lvl>
    <w:lvl w:ilvl="8">
      <w:start w:val="0"/>
      <w:numFmt w:val="bullet"/>
      <w:lvlText w:val="•"/>
      <w:lvlJc w:val="left"/>
      <w:pPr>
        <w:ind w:left="4038" w:hanging="361"/>
      </w:pPr>
      <w:rPr>
        <w:rFonts w:hint="default"/>
        <w:lang w:val="en-us" w:eastAsia="en-us" w:bidi="en-us"/>
      </w:rPr>
    </w:lvl>
  </w:abstractNum>
  <w:abstractNum w:abstractNumId="2">
    <w:multiLevelType w:val="hybridMultilevel"/>
    <w:lvl w:ilvl="0">
      <w:start w:val="1"/>
      <w:numFmt w:val="decimal"/>
      <w:lvlText w:val="%1."/>
      <w:lvlJc w:val="left"/>
      <w:pPr>
        <w:ind w:left="1556" w:hanging="360"/>
        <w:jc w:val="left"/>
      </w:pPr>
      <w:rPr>
        <w:rFonts w:hint="default" w:ascii="Times New Roman" w:hAnsi="Times New Roman" w:eastAsia="Times New Roman" w:cs="Times New Roman"/>
        <w:spacing w:val="-5"/>
        <w:w w:val="99"/>
        <w:sz w:val="20"/>
        <w:szCs w:val="20"/>
        <w:lang w:val="en-us" w:eastAsia="en-us" w:bidi="en-us"/>
      </w:rPr>
    </w:lvl>
    <w:lvl w:ilvl="1">
      <w:start w:val="0"/>
      <w:numFmt w:val="bullet"/>
      <w:lvlText w:val="•"/>
      <w:lvlJc w:val="left"/>
      <w:pPr>
        <w:ind w:left="1908" w:hanging="360"/>
      </w:pPr>
      <w:rPr>
        <w:rFonts w:hint="default"/>
        <w:lang w:val="en-us" w:eastAsia="en-us" w:bidi="en-us"/>
      </w:rPr>
    </w:lvl>
    <w:lvl w:ilvl="2">
      <w:start w:val="0"/>
      <w:numFmt w:val="bullet"/>
      <w:lvlText w:val="•"/>
      <w:lvlJc w:val="left"/>
      <w:pPr>
        <w:ind w:left="2257" w:hanging="360"/>
      </w:pPr>
      <w:rPr>
        <w:rFonts w:hint="default"/>
        <w:lang w:val="en-us" w:eastAsia="en-us" w:bidi="en-us"/>
      </w:rPr>
    </w:lvl>
    <w:lvl w:ilvl="3">
      <w:start w:val="0"/>
      <w:numFmt w:val="bullet"/>
      <w:lvlText w:val="•"/>
      <w:lvlJc w:val="left"/>
      <w:pPr>
        <w:ind w:left="2605" w:hanging="360"/>
      </w:pPr>
      <w:rPr>
        <w:rFonts w:hint="default"/>
        <w:lang w:val="en-us" w:eastAsia="en-us" w:bidi="en-us"/>
      </w:rPr>
    </w:lvl>
    <w:lvl w:ilvl="4">
      <w:start w:val="0"/>
      <w:numFmt w:val="bullet"/>
      <w:lvlText w:val="•"/>
      <w:lvlJc w:val="left"/>
      <w:pPr>
        <w:ind w:left="2954" w:hanging="360"/>
      </w:pPr>
      <w:rPr>
        <w:rFonts w:hint="default"/>
        <w:lang w:val="en-us" w:eastAsia="en-us" w:bidi="en-us"/>
      </w:rPr>
    </w:lvl>
    <w:lvl w:ilvl="5">
      <w:start w:val="0"/>
      <w:numFmt w:val="bullet"/>
      <w:lvlText w:val="•"/>
      <w:lvlJc w:val="left"/>
      <w:pPr>
        <w:ind w:left="3303" w:hanging="360"/>
      </w:pPr>
      <w:rPr>
        <w:rFonts w:hint="default"/>
        <w:lang w:val="en-us" w:eastAsia="en-us" w:bidi="en-us"/>
      </w:rPr>
    </w:lvl>
    <w:lvl w:ilvl="6">
      <w:start w:val="0"/>
      <w:numFmt w:val="bullet"/>
      <w:lvlText w:val="•"/>
      <w:lvlJc w:val="left"/>
      <w:pPr>
        <w:ind w:left="3651" w:hanging="360"/>
      </w:pPr>
      <w:rPr>
        <w:rFonts w:hint="default"/>
        <w:lang w:val="en-us" w:eastAsia="en-us" w:bidi="en-us"/>
      </w:rPr>
    </w:lvl>
    <w:lvl w:ilvl="7">
      <w:start w:val="0"/>
      <w:numFmt w:val="bullet"/>
      <w:lvlText w:val="•"/>
      <w:lvlJc w:val="left"/>
      <w:pPr>
        <w:ind w:left="4000" w:hanging="360"/>
      </w:pPr>
      <w:rPr>
        <w:rFonts w:hint="default"/>
        <w:lang w:val="en-us" w:eastAsia="en-us" w:bidi="en-us"/>
      </w:rPr>
    </w:lvl>
    <w:lvl w:ilvl="8">
      <w:start w:val="0"/>
      <w:numFmt w:val="bullet"/>
      <w:lvlText w:val="•"/>
      <w:lvlJc w:val="left"/>
      <w:pPr>
        <w:ind w:left="4349" w:hanging="360"/>
      </w:pPr>
      <w:rPr>
        <w:rFonts w:hint="default"/>
        <w:lang w:val="en-us" w:eastAsia="en-us" w:bidi="en-us"/>
      </w:rPr>
    </w:lvl>
  </w:abstractNum>
  <w:abstractNum w:abstractNumId="1">
    <w:multiLevelType w:val="hybridMultilevel"/>
    <w:lvl w:ilvl="0">
      <w:start w:val="0"/>
      <w:numFmt w:val="bullet"/>
      <w:lvlText w:val=""/>
      <w:lvlJc w:val="left"/>
      <w:pPr>
        <w:ind w:left="835" w:hanging="360"/>
      </w:pPr>
      <w:rPr>
        <w:rFonts w:hint="default" w:ascii="Symbol" w:hAnsi="Symbol" w:eastAsia="Symbol" w:cs="Symbol"/>
        <w:w w:val="100"/>
        <w:sz w:val="20"/>
        <w:szCs w:val="20"/>
        <w:lang w:val="en-us" w:eastAsia="en-us" w:bidi="en-us"/>
      </w:rPr>
    </w:lvl>
    <w:lvl w:ilvl="1">
      <w:start w:val="0"/>
      <w:numFmt w:val="bullet"/>
      <w:lvlText w:val="•"/>
      <w:lvlJc w:val="left"/>
      <w:pPr>
        <w:ind w:left="1260" w:hanging="360"/>
      </w:pPr>
      <w:rPr>
        <w:rFonts w:hint="default"/>
        <w:lang w:val="en-us" w:eastAsia="en-us" w:bidi="en-us"/>
      </w:rPr>
    </w:lvl>
    <w:lvl w:ilvl="2">
      <w:start w:val="0"/>
      <w:numFmt w:val="bullet"/>
      <w:lvlText w:val="•"/>
      <w:lvlJc w:val="left"/>
      <w:pPr>
        <w:ind w:left="1681" w:hanging="360"/>
      </w:pPr>
      <w:rPr>
        <w:rFonts w:hint="default"/>
        <w:lang w:val="en-us" w:eastAsia="en-us" w:bidi="en-us"/>
      </w:rPr>
    </w:lvl>
    <w:lvl w:ilvl="3">
      <w:start w:val="0"/>
      <w:numFmt w:val="bullet"/>
      <w:lvlText w:val="•"/>
      <w:lvlJc w:val="left"/>
      <w:pPr>
        <w:ind w:left="2101" w:hanging="360"/>
      </w:pPr>
      <w:rPr>
        <w:rFonts w:hint="default"/>
        <w:lang w:val="en-us" w:eastAsia="en-us" w:bidi="en-us"/>
      </w:rPr>
    </w:lvl>
    <w:lvl w:ilvl="4">
      <w:start w:val="0"/>
      <w:numFmt w:val="bullet"/>
      <w:lvlText w:val="•"/>
      <w:lvlJc w:val="left"/>
      <w:pPr>
        <w:ind w:left="2522" w:hanging="360"/>
      </w:pPr>
      <w:rPr>
        <w:rFonts w:hint="default"/>
        <w:lang w:val="en-us" w:eastAsia="en-us" w:bidi="en-us"/>
      </w:rPr>
    </w:lvl>
    <w:lvl w:ilvl="5">
      <w:start w:val="0"/>
      <w:numFmt w:val="bullet"/>
      <w:lvlText w:val="•"/>
      <w:lvlJc w:val="left"/>
      <w:pPr>
        <w:ind w:left="2943" w:hanging="360"/>
      </w:pPr>
      <w:rPr>
        <w:rFonts w:hint="default"/>
        <w:lang w:val="en-us" w:eastAsia="en-us" w:bidi="en-us"/>
      </w:rPr>
    </w:lvl>
    <w:lvl w:ilvl="6">
      <w:start w:val="0"/>
      <w:numFmt w:val="bullet"/>
      <w:lvlText w:val="•"/>
      <w:lvlJc w:val="left"/>
      <w:pPr>
        <w:ind w:left="3363" w:hanging="360"/>
      </w:pPr>
      <w:rPr>
        <w:rFonts w:hint="default"/>
        <w:lang w:val="en-us" w:eastAsia="en-us" w:bidi="en-us"/>
      </w:rPr>
    </w:lvl>
    <w:lvl w:ilvl="7">
      <w:start w:val="0"/>
      <w:numFmt w:val="bullet"/>
      <w:lvlText w:val="•"/>
      <w:lvlJc w:val="left"/>
      <w:pPr>
        <w:ind w:left="3784" w:hanging="360"/>
      </w:pPr>
      <w:rPr>
        <w:rFonts w:hint="default"/>
        <w:lang w:val="en-us" w:eastAsia="en-us" w:bidi="en-us"/>
      </w:rPr>
    </w:lvl>
    <w:lvl w:ilvl="8">
      <w:start w:val="0"/>
      <w:numFmt w:val="bullet"/>
      <w:lvlText w:val="•"/>
      <w:lvlJc w:val="left"/>
      <w:pPr>
        <w:ind w:left="4205" w:hanging="360"/>
      </w:pPr>
      <w:rPr>
        <w:rFonts w:hint="default"/>
        <w:lang w:val="en-us" w:eastAsia="en-us" w:bidi="en-us"/>
      </w:rPr>
    </w:lvl>
  </w:abstractNum>
  <w:abstractNum w:abstractNumId="0">
    <w:multiLevelType w:val="hybridMultilevel"/>
    <w:lvl w:ilvl="0">
      <w:start w:val="1"/>
      <w:numFmt w:val="decimal"/>
      <w:lvlText w:val="%1."/>
      <w:lvlJc w:val="left"/>
      <w:pPr>
        <w:ind w:left="835" w:hanging="360"/>
        <w:jc w:val="left"/>
      </w:pPr>
      <w:rPr>
        <w:rFonts w:hint="default" w:ascii="Times New Roman" w:hAnsi="Times New Roman" w:eastAsia="Times New Roman" w:cs="Times New Roman"/>
        <w:spacing w:val="-7"/>
        <w:w w:val="99"/>
        <w:sz w:val="20"/>
        <w:szCs w:val="20"/>
        <w:lang w:val="en-us" w:eastAsia="en-us" w:bidi="en-us"/>
      </w:rPr>
    </w:lvl>
    <w:lvl w:ilvl="1">
      <w:start w:val="2"/>
      <w:numFmt w:val="upperRoman"/>
      <w:lvlText w:val="%2."/>
      <w:lvlJc w:val="left"/>
      <w:pPr>
        <w:ind w:left="2166" w:hanging="366"/>
        <w:jc w:val="right"/>
      </w:pPr>
      <w:rPr>
        <w:rFonts w:hint="default" w:ascii="Times New Roman" w:hAnsi="Times New Roman" w:eastAsia="Times New Roman" w:cs="Times New Roman"/>
        <w:spacing w:val="-30"/>
        <w:w w:val="99"/>
        <w:sz w:val="24"/>
        <w:szCs w:val="24"/>
        <w:lang w:val="en-us" w:eastAsia="en-us" w:bidi="en-us"/>
      </w:rPr>
    </w:lvl>
    <w:lvl w:ilvl="2">
      <w:start w:val="0"/>
      <w:numFmt w:val="bullet"/>
      <w:lvlText w:val="•"/>
      <w:lvlJc w:val="left"/>
      <w:pPr>
        <w:ind w:left="2507" w:hanging="366"/>
      </w:pPr>
      <w:rPr>
        <w:rFonts w:hint="default"/>
        <w:lang w:val="en-us" w:eastAsia="en-us" w:bidi="en-us"/>
      </w:rPr>
    </w:lvl>
    <w:lvl w:ilvl="3">
      <w:start w:val="0"/>
      <w:numFmt w:val="bullet"/>
      <w:lvlText w:val="•"/>
      <w:lvlJc w:val="left"/>
      <w:pPr>
        <w:ind w:left="2855" w:hanging="366"/>
      </w:pPr>
      <w:rPr>
        <w:rFonts w:hint="default"/>
        <w:lang w:val="en-us" w:eastAsia="en-us" w:bidi="en-us"/>
      </w:rPr>
    </w:lvl>
    <w:lvl w:ilvl="4">
      <w:start w:val="0"/>
      <w:numFmt w:val="bullet"/>
      <w:lvlText w:val="•"/>
      <w:lvlJc w:val="left"/>
      <w:pPr>
        <w:ind w:left="3202" w:hanging="366"/>
      </w:pPr>
      <w:rPr>
        <w:rFonts w:hint="default"/>
        <w:lang w:val="en-us" w:eastAsia="en-us" w:bidi="en-us"/>
      </w:rPr>
    </w:lvl>
    <w:lvl w:ilvl="5">
      <w:start w:val="0"/>
      <w:numFmt w:val="bullet"/>
      <w:lvlText w:val="•"/>
      <w:lvlJc w:val="left"/>
      <w:pPr>
        <w:ind w:left="3550" w:hanging="366"/>
      </w:pPr>
      <w:rPr>
        <w:rFonts w:hint="default"/>
        <w:lang w:val="en-us" w:eastAsia="en-us" w:bidi="en-us"/>
      </w:rPr>
    </w:lvl>
    <w:lvl w:ilvl="6">
      <w:start w:val="0"/>
      <w:numFmt w:val="bullet"/>
      <w:lvlText w:val="•"/>
      <w:lvlJc w:val="left"/>
      <w:pPr>
        <w:ind w:left="3897" w:hanging="366"/>
      </w:pPr>
      <w:rPr>
        <w:rFonts w:hint="default"/>
        <w:lang w:val="en-us" w:eastAsia="en-us" w:bidi="en-us"/>
      </w:rPr>
    </w:lvl>
    <w:lvl w:ilvl="7">
      <w:start w:val="0"/>
      <w:numFmt w:val="bullet"/>
      <w:lvlText w:val="•"/>
      <w:lvlJc w:val="left"/>
      <w:pPr>
        <w:ind w:left="4245" w:hanging="366"/>
      </w:pPr>
      <w:rPr>
        <w:rFonts w:hint="default"/>
        <w:lang w:val="en-us" w:eastAsia="en-us" w:bidi="en-us"/>
      </w:rPr>
    </w:lvl>
    <w:lvl w:ilvl="8">
      <w:start w:val="0"/>
      <w:numFmt w:val="bullet"/>
      <w:lvlText w:val="•"/>
      <w:lvlJc w:val="left"/>
      <w:pPr>
        <w:ind w:left="4592" w:hanging="366"/>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ind w:left="115"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57" w:line="223" w:lineRule="exact"/>
      <w:ind w:right="62"/>
      <w:jc w:val="right"/>
    </w:pPr>
    <w:rPr>
      <w:rFonts w:ascii="Trebuchet MS" w:hAnsi="Trebuchet MS" w:eastAsia="Trebuchet MS" w:cs="Trebuchet M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PRINCIPIODEARQUIMEDES.COM/" TargetMode="External"/><Relationship Id="rId11" Type="http://schemas.openxmlformats.org/officeDocument/2006/relationships/hyperlink" Target="http://campusvirtual.escuelaing.edu.co/pluginfile.php/65339/mod_resource/co"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GONZALEZ</dc:creator>
  <dc:title></dc:title>
  <dcterms:created xsi:type="dcterms:W3CDTF">2019-05-14T22:40:48Z</dcterms:created>
  <dcterms:modified xsi:type="dcterms:W3CDTF">2019-05-14T22:40:48Z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vt:lpwstr>
  </property>
  <property fmtid="{D5CDD505-2E9C-101B-9397-08002B2CF9AE}" pid="4" name="LastSaved">
    <vt:filetime>2019-05-14T00:00:00Z</vt:filetime>
  </property>
</Properties>
</file>