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Francine Hallas</w:t>
      </w:r>
    </w:p>
    <w:p>
      <w:pPr>
        <w:pStyle w:val="Heading1"/>
      </w:pPr>
      <w:r>
        <w:t>Details de la commande</w:t>
      </w:r>
    </w:p>
    <w:p/>
    <w:p>
      <w:r>
        <w:t>Billet tirage 45(x1 a 1$) = 1$</w:t>
      </w:r>
    </w:p>
    <w:p>
      <w:r>
        <w:t>Billet tirage 48 Pour Lucie Rondeau(x1 a 1$) = 1$</w:t>
      </w:r>
    </w:p>
    <w:p>
      <w:r>
        <w:t>Gagnant 6 billet no45 ensemble collier avec carnet (x0 a 0$) = 0$</w:t>
      </w:r>
    </w:p>
    <w:p>
      <w:r>
        <w:rPr>
          <w:b/>
        </w:rPr>
        <w:t>Total : 2.00 $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