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Lise Riendeau</w:t>
      </w:r>
    </w:p>
    <w:p>
      <w:pPr>
        <w:pStyle w:val="Heading1"/>
      </w:pPr>
      <w:r>
        <w:t>Details de la commande</w:t>
      </w:r>
    </w:p>
    <w:p/>
    <w:p>
      <w:r>
        <w:t>Pop corn Beurre artisanal Cretors(x2 a 2$) = 4$</w:t>
      </w:r>
    </w:p>
    <w:p>
      <w:r>
        <w:t>Sans voir massaseur pieds en bois(x1 a 2$) = 2$</w:t>
      </w:r>
    </w:p>
    <w:p>
      <w:r>
        <w:t>Biscuit Finger Cabury(x1 a 2$) = 2$</w:t>
      </w:r>
    </w:p>
    <w:p>
      <w:r>
        <w:rPr>
          <w:b/>
        </w:rPr>
        <w:t>Total : 8.00 $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