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FAC-20250405-20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Nancy Couture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Bague Dauphin gr8(x1 a 8$) = 8$</w:t>
      </w:r>
    </w:p>
    <w:p>
      <w:pPr>
        <w:spacing w:before="20" w:after="20"/>
      </w:pPr>
      <w:r>
        <w:rPr>
          <w:b w:val="0"/>
          <w:sz w:val="32"/>
        </w:rPr>
        <w:t>Boudha en resine(x1 a 5$) = 5$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Reservoir Vache Pistolet(x2 a 5$) = 10$</w:t>
      </w:r>
    </w:p>
    <w:p>
      <w:pPr>
        <w:spacing w:before="20" w:after="20"/>
      </w:pPr>
      <w:r>
        <w:rPr>
          <w:b w:val="0"/>
          <w:sz w:val="32"/>
        </w:rPr>
        <w:t>Savon Vaiselle Jaune 1000ml(x4 a 3$) = 12$</w:t>
      </w:r>
    </w:p>
    <w:p>
      <w:pPr>
        <w:spacing w:before="200" w:after="20"/>
      </w:pPr>
      <w:r>
        <w:rPr>
          <w:b/>
          <w:sz w:val="36"/>
          <w:u w:val="single"/>
        </w:rPr>
        <w:t>Total : 39.00 $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