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Le réseau d'égalité du Commonwealth</w:t>
      </w:r>
    </w:p>
    <w:p/>
    <w:p>
      <w:r>
        <w:rPr>
          <w:b/>
        </w:rPr>
        <w:t xml:space="preserve">Organisme : </w:t>
      </w:r>
      <w:r>
        <w:t>Affaires Mondiales Canada</w:t>
      </w:r>
    </w:p>
    <w:p>
      <w:r>
        <w:rPr>
          <w:b/>
        </w:rPr>
        <w:t xml:space="preserve">Numero de projet : </w:t>
      </w:r>
      <w:r>
        <w:t>CA-3-P008305001</w:t>
      </w:r>
    </w:p>
    <w:p>
      <w:r>
        <w:rPr>
          <w:b/>
        </w:rPr>
        <w:t xml:space="preserve">Lieu : </w:t>
      </w:r>
      <w:r>
        <w:t>Afrique, régional, Amérique, régional, Asie, régional, Océanie, régional, Europe, régional</w:t>
      </w:r>
    </w:p>
    <w:p>
      <w:r>
        <w:rPr>
          <w:b/>
        </w:rPr>
        <w:t xml:space="preserve">Agence executive partenaire : </w:t>
      </w:r>
      <w:r>
        <w:t xml:space="preserve">Kaleidoscope Diversity Trust </w:t>
      </w:r>
    </w:p>
    <w:p>
      <w:r>
        <w:rPr>
          <w:b/>
        </w:rPr>
        <w:t xml:space="preserve">Type de financement : </w:t>
      </w:r>
      <w:r>
        <w:t>Don hors réorganisation de la dette (y compris quasi-dons)</w:t>
      </w:r>
    </w:p>
    <w:p>
      <w:r>
        <w:rPr>
          <w:b/>
        </w:rPr>
        <w:t xml:space="preserve">Dates : </w:t>
      </w:r>
      <w:r>
        <w:t>2021-03-26T00:00:00 au 2025-06-30T00:00:00</w:t>
      </w:r>
    </w:p>
    <w:p>
      <w:r>
        <w:rPr>
          <w:b/>
        </w:rPr>
        <w:t xml:space="preserve">Engagement : </w:t>
      </w:r>
      <w:r>
        <w:t>625000.00</w:t>
      </w:r>
    </w:p>
    <w:p>
      <w:r>
        <w:rPr>
          <w:b/>
        </w:rPr>
        <w:t xml:space="preserve">Total envoye en $ : </w:t>
      </w:r>
      <w:r>
        <w:t>625000.0</w:t>
      </w:r>
    </w:p>
    <w:p>
      <w:r>
        <w:rPr>
          <w:b/>
        </w:rPr>
        <w:t xml:space="preserve">Description : </w:t>
      </w:r>
      <w:r>
        <w:t>Ce projet vise à appuyer le travail de The Commonwealth Equality Network’s (TCEN) de lutte contre l’inégalité et la discrimination auxquelles font face les personnes, les collectivités et les organisations LGBTQ2I. Les activités de ce projet comprennent : 1) fournir une formation aux organisations membres du TCEN sur la promotion de la protection et de l’avancement des droits des personnes LGBTQ2I sur les forums du Commonwealth; 2) mener une recherche sur les expériences diverses vécues par les personnes LGBTQ2I dans les pays en développement; 3) fournir des conseils techniques aux représentants du gouvernement pour souligner les droits des personnes LGBTQ2I et les questions connexes dans les pays du Commonwealth. Le projet vise à atteindre les organisations LGBTQ2I membres de TCEN qui travaillent avec les collectivités LGBTQ2I et les femmes dans toutes leurs diversités qui se trouvent dans les pays du Commonwealth ciblés.</w:t>
      </w:r>
    </w:p>
    <w:p>
      <w:pPr>
        <w:pStyle w:val="Heading2"/>
      </w:pPr>
      <w:r>
        <w:t>Transactions</w:t>
      </w:r>
    </w:p>
    <w:p>
      <w:r>
        <w:rPr>
          <w:b/>
        </w:rPr>
        <w:t xml:space="preserve">Date : </w:t>
      </w:r>
      <w:r>
        <w:t>2021-03-26T00:00:00</w:t>
      </w:r>
      <w:r>
        <w:rPr>
          <w:b/>
        </w:rPr>
        <w:t xml:space="preserve">Type : </w:t>
      </w:r>
      <w:r>
        <w:t>Engagement</w:t>
      </w:r>
      <w:r>
        <w:rPr>
          <w:b/>
        </w:rPr>
        <w:t xml:space="preserve"> Montant : </w:t>
      </w:r>
      <w:r>
        <w:t>625000.00</w:t>
      </w:r>
    </w:p>
    <w:p>
      <w:r>
        <w:rPr>
          <w:b/>
        </w:rPr>
        <w:t xml:space="preserve">Date : </w:t>
      </w:r>
      <w:r>
        <w:t>2021-03-31T00:00:00</w:t>
      </w:r>
      <w:r>
        <w:rPr>
          <w:b/>
        </w:rPr>
        <w:t xml:space="preserve">Type : </w:t>
      </w:r>
      <w:r>
        <w:t>Déboursé</w:t>
      </w:r>
      <w:r>
        <w:rPr>
          <w:b/>
        </w:rPr>
        <w:t xml:space="preserve"> Montant : </w:t>
      </w:r>
      <w:r>
        <w:t>300000.00</w:t>
      </w:r>
    </w:p>
    <w:p>
      <w:r>
        <w:rPr>
          <w:b/>
        </w:rPr>
        <w:t xml:space="preserve">Date : </w:t>
      </w:r>
      <w:r>
        <w:t>2022-03-31T00:00:00</w:t>
      </w:r>
      <w:r>
        <w:rPr>
          <w:b/>
        </w:rPr>
        <w:t xml:space="preserve">Type : </w:t>
      </w:r>
      <w:r>
        <w:t>Déboursé</w:t>
      </w:r>
      <w:r>
        <w:rPr>
          <w:b/>
        </w:rPr>
        <w:t xml:space="preserve"> Montant : </w:t>
      </w:r>
      <w:r>
        <w:t>150000.00</w:t>
      </w:r>
    </w:p>
    <w:p>
      <w:r>
        <w:rPr>
          <w:b/>
        </w:rPr>
        <w:t xml:space="preserve">Date : </w:t>
      </w:r>
      <w:r>
        <w:t>2024-10-08T00:00:00</w:t>
      </w:r>
      <w:r>
        <w:rPr>
          <w:b/>
        </w:rPr>
        <w:t xml:space="preserve">Type : </w:t>
      </w:r>
      <w:r>
        <w:t>Déboursé</w:t>
      </w:r>
      <w:r>
        <w:rPr>
          <w:b/>
        </w:rPr>
        <w:t xml:space="preserve"> Montant : </w:t>
      </w:r>
      <w:r>
        <w:t>175000.00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