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Résilience des mouvements LGBTQI+ francophones en Afrique du Nord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CA-3-P013736001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ÉGIDES l’Alliance internationale francopho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2024-03-27T00:00:00 au 2026-03-31T00:00:00</w:t>
      </w:r>
    </w:p>
    <w:p>
      <w:r>
        <w:rPr>
          <w:b/>
        </w:rPr>
        <w:t xml:space="preserve">Engagement : </w:t>
      </w:r>
      <w:r>
        <w:t>1440308.00</w:t>
      </w:r>
    </w:p>
    <w:p>
      <w:r>
        <w:rPr>
          <w:b/>
        </w:rPr>
        <w:t xml:space="preserve">Total envoye en $ : </w:t>
      </w:r>
      <w:r>
        <w:t>1105000.0</w:t>
      </w:r>
    </w:p>
    <w:p>
      <w:r>
        <w:rPr>
          <w:b/>
        </w:rPr>
        <w:t xml:space="preserve">Description : </w:t>
      </w:r>
      <w:r>
        <w:t>Le projet vise à renforcer la résilience des mouvements de défense des droits des personnes lesbiennes, gaies, bisexuelles, transgenres, queers, et intersexuées (LGBTQI+) en Afrique du Nord, et plus concrètement au Maroc, en Algérie et en Tunisie. Les activités de ce projet comprennent : 1) accompagner les organisations locales pour la mise en place de 10 initiatives de promotion des droits et du bien-être des personnes LGBTQI+; 2) la documentation et le renforcement de la sécurité, la santé mentale et le bien-être des activistes LGBTQI+; 3) permettre la concertation régionale et la participation des activistes à des conférences et espaces de concertation internationaux.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1440308.00</w:t>
      </w:r>
    </w:p>
    <w:p>
      <w:r>
        <w:rPr>
          <w:b/>
        </w:rPr>
        <w:t xml:space="preserve">Date : </w:t>
      </w:r>
      <w:r>
        <w:t>2024-03-31T00:00:00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544000.00</w:t>
      </w:r>
    </w:p>
    <w:p>
      <w:r>
        <w:rPr>
          <w:b/>
        </w:rPr>
        <w:t xml:space="preserve">Date : </w:t>
      </w:r>
      <w:r>
        <w:t>2025-01-06T00:00:00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561000.00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