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Autonomiser les femmes pour une paix durable dans la région autonome Bangsamoro du Mindanao musulman</w:t>
      </w:r>
    </w:p>
    <w:p/>
    <w:p>
      <w:r>
        <w:rPr>
          <w:b/>
        </w:rPr>
        <w:t xml:space="preserve">Organisme : </w:t>
      </w:r>
      <w:r>
        <w:t>Affaires Mondiales Canada</w:t>
      </w:r>
    </w:p>
    <w:p>
      <w:r>
        <w:rPr>
          <w:b/>
        </w:rPr>
        <w:t xml:space="preserve">Numero de projet : </w:t>
      </w:r>
      <w:r>
        <w:t>CA-3-P010409001</w:t>
      </w:r>
    </w:p>
    <w:p>
      <w:r>
        <w:rPr>
          <w:b/>
        </w:rPr>
        <w:t xml:space="preserve">Lieu : </w:t>
      </w:r>
      <w:r/>
    </w:p>
    <w:p>
      <w:r>
        <w:rPr>
          <w:b/>
        </w:rPr>
        <w:t xml:space="preserve">Agence executive partenaire : </w:t>
      </w:r>
      <w:r>
        <w:t>ONU Femmes des femmes</w:t>
      </w:r>
    </w:p>
    <w:p>
      <w:r>
        <w:rPr>
          <w:b/>
        </w:rPr>
        <w:t xml:space="preserve">Type de financement : </w:t>
      </w:r>
      <w:r>
        <w:t>Don hors réorganisation de la dette (y compris quasi-dons)</w:t>
      </w:r>
    </w:p>
    <w:p>
      <w:r>
        <w:rPr>
          <w:b/>
        </w:rPr>
        <w:t xml:space="preserve">Dates : </w:t>
      </w:r>
      <w:r>
        <w:t>2022-03-28T00:00:00 au 2025-09-30T00:00:00</w:t>
      </w:r>
    </w:p>
    <w:p>
      <w:r>
        <w:rPr>
          <w:b/>
        </w:rPr>
        <w:t xml:space="preserve">Engagement : </w:t>
      </w:r>
      <w:r>
        <w:t>4500000.00</w:t>
      </w:r>
    </w:p>
    <w:p>
      <w:r>
        <w:rPr>
          <w:b/>
        </w:rPr>
        <w:t xml:space="preserve">Total envoye en $ : </w:t>
      </w:r>
      <w:r>
        <w:t>3000000.0</w:t>
      </w:r>
    </w:p>
    <w:p>
      <w:r>
        <w:rPr>
          <w:b/>
        </w:rPr>
        <w:t xml:space="preserve">Description : </w:t>
      </w:r>
      <w:r>
        <w:t>Ce projet vise à faire progresser le programme sur les femmes, la paix et la sécurité dans la consolidation de la paix et la gouvernance dans la région autonome Bangsamoro du Mindanao musulman (RABMM). Il vise également à prévenir l’insécurité et la violence dans les communautés touchées par les conflits en renforçant l’autonomie des femmes et en s’attaquant aux inégalités entre les genres, notamment aux normes discriminatoires, qui constituent des obstacles à une paix inclusive et durable, en soutenant la mise en œuvre du plan d’action régional de Bangsamoro sur les femmes, la paix et la sécurité. Les activités du projet comprennent : 1) le soutien à l’élaboration du plan d’action régional sur les femmes, la paix et la sécurité pour 2023-2028; 2) la formation de fonctionnaires locaux à la médiation et au dialogue en cas de conflit; 3) l’intégration de femmes médiatrices dans les systèmes régionaux et provinciaux d’alerte et d’intervention rapides; 4) la fourniture d’une aide en espèces et en nature aux collectifs de femmes pour le soutien des moyens de subsistance; 5) le développement de la recherche sur le genre et les conflits et l’organisation de sessions de partage des connaissances pour les principaux intervenants. Le projet devrait bénéficier à au moins 896 femmes réparties dans cinq provinces du BARMM, cinq unités gouvernementales provinciales, 15 barangay (villages) et unités gouvernementales locales municipales et au moins cinq ministères de la RABMM.</w:t>
      </w:r>
    </w:p>
    <w:p>
      <w:pPr>
        <w:pStyle w:val="Heading2"/>
      </w:pPr>
      <w:r>
        <w:t>Transactions</w:t>
      </w:r>
    </w:p>
    <w:p>
      <w:r>
        <w:rPr>
          <w:b/>
        </w:rPr>
        <w:t xml:space="preserve">Date : </w:t>
      </w:r>
      <w:r>
        <w:t>2022-03-28T00:00:00</w:t>
      </w:r>
      <w:r>
        <w:rPr>
          <w:b/>
        </w:rPr>
        <w:t xml:space="preserve">Type : </w:t>
      </w:r>
      <w:r>
        <w:t>Engagement</w:t>
      </w:r>
      <w:r>
        <w:rPr>
          <w:b/>
        </w:rPr>
        <w:t xml:space="preserve"> Montant : </w:t>
      </w:r>
      <w:r>
        <w:t>4500000.00</w:t>
      </w:r>
    </w:p>
    <w:p>
      <w:r>
        <w:rPr>
          <w:b/>
        </w:rPr>
        <w:t xml:space="preserve">Date : </w:t>
      </w:r>
      <w:r>
        <w:t>2022-04-19T00:00:00</w:t>
      </w:r>
      <w:r>
        <w:rPr>
          <w:b/>
        </w:rPr>
        <w:t xml:space="preserve">Type : </w:t>
      </w:r>
      <w:r>
        <w:t>Déboursé</w:t>
      </w:r>
      <w:r>
        <w:rPr>
          <w:b/>
        </w:rPr>
        <w:t xml:space="preserve"> Montant : </w:t>
      </w:r>
      <w:r>
        <w:t>1145000.00</w:t>
      </w:r>
    </w:p>
    <w:p>
      <w:r>
        <w:rPr>
          <w:b/>
        </w:rPr>
        <w:t xml:space="preserve">Date : </w:t>
      </w:r>
      <w:r>
        <w:t>2023-11-24T00:00:00</w:t>
      </w:r>
      <w:r>
        <w:rPr>
          <w:b/>
        </w:rPr>
        <w:t xml:space="preserve">Type : </w:t>
      </w:r>
      <w:r>
        <w:t>Déboursé</w:t>
      </w:r>
      <w:r>
        <w:rPr>
          <w:b/>
        </w:rPr>
        <w:t xml:space="preserve"> Montant : </w:t>
      </w:r>
      <w:r>
        <w:t>1145000.00</w:t>
      </w:r>
    </w:p>
    <w:p>
      <w:r>
        <w:rPr>
          <w:b/>
        </w:rPr>
        <w:t xml:space="preserve">Date : </w:t>
      </w:r>
      <w:r>
        <w:t>2024-12-03T00:00:00</w:t>
      </w:r>
      <w:r>
        <w:rPr>
          <w:b/>
        </w:rPr>
        <w:t xml:space="preserve">Type : </w:t>
      </w:r>
      <w:r>
        <w:t>Déboursé</w:t>
      </w:r>
      <w:r>
        <w:rPr>
          <w:b/>
        </w:rPr>
        <w:t xml:space="preserve"> Montant : </w:t>
      </w:r>
      <w:r>
        <w:t>710000.00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