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Éducation et services de santé reproductive pour les adolescentes-Phase 2</w:t>
      </w:r>
    </w:p>
    <w:p/>
    <w:p>
      <w:r>
        <w:rPr>
          <w:b/>
        </w:rPr>
        <w:t xml:space="preserve">Organisme : </w:t>
      </w:r>
      <w:r>
        <w:t>Affaires Mondiales Canada</w:t>
      </w:r>
    </w:p>
    <w:p>
      <w:r>
        <w:rPr>
          <w:b/>
        </w:rPr>
        <w:t xml:space="preserve">Numero de projet : </w:t>
      </w:r>
      <w:r>
        <w:t>CA-3-P002913002</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2018-03-02T00:00:00 au 2022-12-31T00:00:00</w:t>
      </w:r>
    </w:p>
    <w:p>
      <w:r>
        <w:rPr>
          <w:b/>
        </w:rPr>
        <w:t xml:space="preserve">Engagement : </w:t>
      </w:r>
      <w:r>
        <w:t>8500000.00</w:t>
      </w:r>
    </w:p>
    <w:p>
      <w:r>
        <w:rPr>
          <w:b/>
        </w:rPr>
        <w:t xml:space="preserve">Total envoye en $ : </w:t>
      </w:r>
      <w:r>
        <w:t>8500000.0</w:t>
      </w:r>
    </w:p>
    <w:p>
      <w:r>
        <w:rPr>
          <w:b/>
        </w:rPr>
        <w:t xml:space="preserve">Description : </w:t>
      </w:r>
      <w:r>
        <w:t>Ce projet a pour but d’élargir le programme dans les 36 districts actuels et dans 20 nouveaux districts du Ghana. Il vise notamment à autonomiser les adolescentes, y compris celles qui sont les plus vulnérables, en leur fournissant une éducation sexuelle complète adaptée au sexe, ainsi que des services de santé sexuelle et reproductive adaptés à leur âge, y compris la planification familiale et la contraception, et en leur donnant accès à ces services. Ce projet tient compte du fait que de nombreux enseignants ne sont actuellement pas formés ou ne disposent pas du matériel nécessaire pour aborder correctement l’éducation sexuelle avec les adolescents. Cela inclut l’accès limité à des services de santé sexuelle et reproductive sensibles à la dimension de genre et adaptés aux jeunes. Les activités du projet comprennent : 1) former les enseignants à dispenser une éducation sexuelle complète, normalisée, adaptée aux jeunes et tenant compte des différences entre les genres; 2) créer de nouveaux clubs de santé pour adolescents et renforcer ceux qui existent déjà; 3) dispenser une éducation sexuelle complète aux adolescentes; 4) former les travailleurs de la santé de première ligne à la prestation de services adaptés aux jeunes et tenant compte des différences entre les genres; 5) augmenter le nombre d’établissements de santé offrant des services de santé de qualité adaptés aux adolescents; 6) sensibiliser les adolescentes afin d’accroître la demande en matière de planification familiale; 7) renforcer le système de gestion des acquisitions, de l’approvisionnement et de la logistique pour la distribution locale de contraceptifs aux jeunes; 8) assurer la communication du changement social et comportemental pour augmenter la sensibilisation à l’égalité des genres et créer un environnement favorable permettant aux adolescentes de défendre, de promouvoir et d’exercer leurs droits sexuels et reproductifs.</w:t>
      </w:r>
    </w:p>
    <w:p>
      <w:pPr>
        <w:pStyle w:val="Heading2"/>
      </w:pPr>
      <w:r>
        <w:t>Transactions</w:t>
      </w:r>
    </w:p>
    <w:p>
      <w:r>
        <w:rPr>
          <w:b/>
        </w:rPr>
        <w:t xml:space="preserve">Date : </w:t>
      </w:r>
      <w:r>
        <w:t>2018-03-02T00:00:00</w:t>
      </w:r>
      <w:r>
        <w:rPr>
          <w:b/>
        </w:rPr>
        <w:t xml:space="preserve">Type : </w:t>
      </w:r>
      <w:r>
        <w:t>Engagement</w:t>
      </w:r>
      <w:r>
        <w:rPr>
          <w:b/>
        </w:rPr>
        <w:t xml:space="preserve"> Montant : </w:t>
      </w:r>
      <w:r>
        <w:t>8500000.00</w:t>
      </w:r>
    </w:p>
    <w:p>
      <w:r>
        <w:rPr>
          <w:b/>
        </w:rPr>
        <w:t xml:space="preserve">Date : </w:t>
      </w:r>
      <w:r>
        <w:t>2020-12-22T00:00:00</w:t>
      </w:r>
      <w:r>
        <w:rPr>
          <w:b/>
        </w:rPr>
        <w:t xml:space="preserve">Type : </w:t>
      </w:r>
      <w:r>
        <w:t>Déboursé</w:t>
      </w:r>
      <w:r>
        <w:rPr>
          <w:b/>
        </w:rPr>
        <w:t xml:space="preserve"> Montant : </w:t>
      </w:r>
      <w:r>
        <w:t>3500000.00</w:t>
      </w:r>
    </w:p>
    <w:p>
      <w:r>
        <w:rPr>
          <w:b/>
        </w:rPr>
        <w:t xml:space="preserve">Date : </w:t>
      </w:r>
      <w:r>
        <w:t>2022-01-27T00:00:00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