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Élargir l'assurance maladie pour améliorer les résultats en matière de santé sexuelle et reproductiv</w:t>
      </w:r>
    </w:p>
    <w:p/>
    <w:p>
      <w:r>
        <w:rPr>
          <w:b/>
        </w:rPr>
        <w:t xml:space="preserve">Organisme : </w:t>
      </w:r>
      <w:r>
        <w:t>Affaires Mondiales Canada</w:t>
      </w:r>
    </w:p>
    <w:p>
      <w:r>
        <w:rPr>
          <w:b/>
        </w:rPr>
        <w:t xml:space="preserve">Numero de projet : </w:t>
      </w:r>
      <w:r>
        <w:t>CA-3-P010437001</w:t>
      </w:r>
    </w:p>
    <w:p>
      <w:r>
        <w:rPr>
          <w:b/>
        </w:rPr>
        <w:t xml:space="preserve">Lieu : </w:t>
      </w:r>
      <w:r/>
    </w:p>
    <w:p>
      <w:r>
        <w:rPr>
          <w:b/>
        </w:rPr>
        <w:t xml:space="preserve">Agence executive partenaire : </w:t>
      </w:r>
      <w:r>
        <w:t xml:space="preserve">Clinton Health Access Initiative </w:t>
      </w:r>
    </w:p>
    <w:p>
      <w:r>
        <w:rPr>
          <w:b/>
        </w:rPr>
        <w:t xml:space="preserve">Type de financement : </w:t>
      </w:r>
      <w:r>
        <w:t>Don hors réorganisation de la dette (y compris quasi-dons)</w:t>
      </w:r>
    </w:p>
    <w:p>
      <w:r>
        <w:rPr>
          <w:b/>
        </w:rPr>
        <w:t xml:space="preserve">Dates : </w:t>
      </w:r>
      <w:r>
        <w:t>2022-03-08T00:00:00 au 2025-11-30T00:00:00</w:t>
      </w:r>
    </w:p>
    <w:p>
      <w:r>
        <w:rPr>
          <w:b/>
        </w:rPr>
        <w:t xml:space="preserve">Engagement : </w:t>
      </w:r>
      <w:r>
        <w:t>9750000.00</w:t>
      </w:r>
    </w:p>
    <w:p>
      <w:r>
        <w:rPr>
          <w:b/>
        </w:rPr>
        <w:t xml:space="preserve">Total envoye en $ : </w:t>
      </w:r>
      <w:r>
        <w:t>7506889.67</w:t>
      </w:r>
    </w:p>
    <w:p>
      <w:r>
        <w:rPr>
          <w:b/>
        </w:rPr>
        <w:t xml:space="preserve">Description : </w:t>
      </w:r>
      <w:r>
        <w:t>Ce projet vise à accroître la couverture des services de santé sexuelle, reproductive, maternelle et néonatale adaptés au genre dans certains États ciblés au Nigéria.  Les activités de ce projet comprennent : 1) élaborer des stratégies pour élargir les programmes d’assurance maladie des États afin d’y inclure les groupes vulnérables, et chiffrer ce qu’il en coûterait; 2) renforcer l’aptitude des États et des groupes communautaires à sensibiliser les membres de la communauté aux programmes d’assurance maladie; 3) inscrire les femmes, les filles et les enfants vulnérables de moins de cinq ans aux programmes d’assurance maladie des États ciblés; 4) établir et mettre en œuvre des accords de financement de contrepartie avec les gouvernements des États pour subventionner les services de santé; 5) élaborer des stratégies de financement de la santé pour chacun des États ciblés.  Le projet devrait aider directement 120 000 personnes (femmes, filles et enfants de moins de cinq ans), indirectement 500 000 personnes et 459 établissements de santé dans six États.</w:t>
      </w:r>
    </w:p>
    <w:p>
      <w:pPr>
        <w:pStyle w:val="Heading2"/>
      </w:pPr>
      <w:r>
        <w:t>Transactions</w:t>
      </w:r>
    </w:p>
    <w:p>
      <w:r>
        <w:rPr>
          <w:b/>
        </w:rPr>
        <w:t xml:space="preserve">Date : </w:t>
      </w:r>
      <w:r>
        <w:t>2022-03-08T00:00:00</w:t>
      </w:r>
      <w:r>
        <w:rPr>
          <w:b/>
        </w:rPr>
        <w:t xml:space="preserve">Type : </w:t>
      </w:r>
      <w:r>
        <w:t>Engagement</w:t>
      </w:r>
      <w:r>
        <w:rPr>
          <w:b/>
        </w:rPr>
        <w:t xml:space="preserve"> Montant : </w:t>
      </w:r>
      <w:r>
        <w:t>9750000.00</w:t>
      </w:r>
    </w:p>
    <w:p>
      <w:r>
        <w:rPr>
          <w:b/>
        </w:rPr>
        <w:t xml:space="preserve">Date : </w:t>
      </w:r>
      <w:r>
        <w:t>2022-03-22T00:00:00</w:t>
      </w:r>
      <w:r>
        <w:rPr>
          <w:b/>
        </w:rPr>
        <w:t xml:space="preserve">Type : </w:t>
      </w:r>
      <w:r>
        <w:t>Déboursé</w:t>
      </w:r>
      <w:r>
        <w:rPr>
          <w:b/>
        </w:rPr>
        <w:t xml:space="preserve"> Montant : </w:t>
      </w:r>
      <w:r>
        <w:t>400000.00</w:t>
      </w:r>
    </w:p>
    <w:p>
      <w:r>
        <w:rPr>
          <w:b/>
        </w:rPr>
        <w:t xml:space="preserve">Date : </w:t>
      </w:r>
      <w:r>
        <w:t>2022-04-08T00:00:00</w:t>
      </w:r>
      <w:r>
        <w:rPr>
          <w:b/>
        </w:rPr>
        <w:t xml:space="preserve">Type : </w:t>
      </w:r>
      <w:r>
        <w:t>Déboursé</w:t>
      </w:r>
      <w:r>
        <w:rPr>
          <w:b/>
        </w:rPr>
        <w:t xml:space="preserve"> Montant : </w:t>
      </w:r>
      <w:r>
        <w:t>376181.00</w:t>
      </w:r>
    </w:p>
    <w:p>
      <w:r>
        <w:rPr>
          <w:b/>
        </w:rPr>
        <w:t xml:space="preserve">Date : </w:t>
      </w:r>
      <w:r>
        <w:t>2022-12-29T00:00:00</w:t>
      </w:r>
      <w:r>
        <w:rPr>
          <w:b/>
        </w:rPr>
        <w:t xml:space="preserve">Type : </w:t>
      </w:r>
      <w:r>
        <w:t>Déboursé</w:t>
      </w:r>
      <w:r>
        <w:rPr>
          <w:b/>
        </w:rPr>
        <w:t xml:space="preserve"> Montant : </w:t>
      </w:r>
      <w:r>
        <w:t>903251.57</w:t>
      </w:r>
    </w:p>
    <w:p>
      <w:r>
        <w:rPr>
          <w:b/>
        </w:rPr>
        <w:t xml:space="preserve">Date : </w:t>
      </w:r>
      <w:r>
        <w:t>2023-04-11T00:00:00</w:t>
      </w:r>
      <w:r>
        <w:rPr>
          <w:b/>
        </w:rPr>
        <w:t xml:space="preserve">Type : </w:t>
      </w:r>
      <w:r>
        <w:t>Déboursé</w:t>
      </w:r>
      <w:r>
        <w:rPr>
          <w:b/>
        </w:rPr>
        <w:t xml:space="preserve"> Montant : </w:t>
      </w:r>
      <w:r>
        <w:t>1360666.71</w:t>
      </w:r>
    </w:p>
    <w:p>
      <w:r>
        <w:rPr>
          <w:b/>
        </w:rPr>
        <w:t xml:space="preserve">Date : </w:t>
      </w:r>
      <w:r>
        <w:t>2023-12-19T00:00:00</w:t>
      </w:r>
      <w:r>
        <w:rPr>
          <w:b/>
        </w:rPr>
        <w:t xml:space="preserve">Type : </w:t>
      </w:r>
      <w:r>
        <w:t>Déboursé</w:t>
      </w:r>
      <w:r>
        <w:rPr>
          <w:b/>
        </w:rPr>
        <w:t xml:space="preserve"> Montant : </w:t>
      </w:r>
      <w:r>
        <w:t>1291252.74</w:t>
      </w:r>
    </w:p>
    <w:p>
      <w:r>
        <w:rPr>
          <w:b/>
        </w:rPr>
        <w:t xml:space="preserve">Date : </w:t>
      </w:r>
      <w:r>
        <w:t>2024-06-19T00:00:00</w:t>
      </w:r>
      <w:r>
        <w:rPr>
          <w:b/>
        </w:rPr>
        <w:t xml:space="preserve">Type : </w:t>
      </w:r>
      <w:r>
        <w:t>Déboursé</w:t>
      </w:r>
      <w:r>
        <w:rPr>
          <w:b/>
        </w:rPr>
        <w:t xml:space="preserve"> Montant : </w:t>
      </w:r>
      <w:r>
        <w:t>1704435.59</w:t>
      </w:r>
    </w:p>
    <w:p>
      <w:r>
        <w:rPr>
          <w:b/>
        </w:rPr>
        <w:t xml:space="preserve">Date : </w:t>
      </w:r>
      <w:r>
        <w:t>2025-01-07T00:00:00</w:t>
      </w:r>
      <w:r>
        <w:rPr>
          <w:b/>
        </w:rPr>
        <w:t xml:space="preserve">Type : </w:t>
      </w:r>
      <w:r>
        <w:t>Déboursé</w:t>
      </w:r>
      <w:r>
        <w:rPr>
          <w:b/>
        </w:rPr>
        <w:t xml:space="preserve"> Montant : </w:t>
      </w:r>
      <w:r>
        <w:t>1471102.06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