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Être à l’avant-garde en matière d’autonomisation des femmes (BFEM)</w:t>
      </w:r>
    </w:p>
    <w:p/>
    <w:p>
      <w:r>
        <w:rPr>
          <w:b/>
        </w:rPr>
        <w:t xml:space="preserve">Organisme : </w:t>
      </w:r>
      <w:r>
        <w:t>Affaires Mondiales Canada</w:t>
      </w:r>
    </w:p>
    <w:p>
      <w:r>
        <w:rPr>
          <w:b/>
        </w:rPr>
        <w:t xml:space="preserve">Numero de projet : </w:t>
      </w:r>
      <w:r>
        <w:t>CA-3-P006017001</w:t>
      </w:r>
    </w:p>
    <w:p>
      <w:r>
        <w:rPr>
          <w:b/>
        </w:rPr>
        <w:t xml:space="preserve">Lieu : </w:t>
      </w:r>
      <w:r/>
    </w:p>
    <w:p>
      <w:r>
        <w:rPr>
          <w:b/>
        </w:rPr>
        <w:t xml:space="preserve">Agence executive partenaire : </w:t>
      </w:r>
      <w:r>
        <w:t xml:space="preserve">Perserikatan Solidaritas Perempuan </w:t>
      </w:r>
    </w:p>
    <w:p>
      <w:r>
        <w:rPr>
          <w:b/>
        </w:rPr>
        <w:t xml:space="preserve">Type de financement : </w:t>
      </w:r>
      <w:r>
        <w:t>Don hors réorganisation de la dette (y compris quasi-dons)</w:t>
      </w:r>
    </w:p>
    <w:p>
      <w:r>
        <w:rPr>
          <w:b/>
        </w:rPr>
        <w:t xml:space="preserve">Dates : </w:t>
      </w:r>
      <w:r>
        <w:t>2019-09-06T00:00:00 au 2023-09-30T00:00:00</w:t>
      </w:r>
    </w:p>
    <w:p>
      <w:r>
        <w:rPr>
          <w:b/>
        </w:rPr>
        <w:t xml:space="preserve">Engagement : </w:t>
      </w:r>
      <w:r>
        <w:t>1270000.00</w:t>
      </w:r>
    </w:p>
    <w:p>
      <w:r>
        <w:rPr>
          <w:b/>
        </w:rPr>
        <w:t xml:space="preserve">Total envoye en $ : </w:t>
      </w:r>
      <w:r>
        <w:t>1200000.0</w:t>
      </w:r>
    </w:p>
    <w:p>
      <w:r>
        <w:rPr>
          <w:b/>
        </w:rPr>
        <w:t xml:space="preserve">Description : </w:t>
      </w:r>
      <w:r>
        <w:t>Ce projet vise à accroître les privilèges en matière de droits de la personne dont bénéficient les femmes et les filles et à faire progresser l’égalité des genres en Indonésie. Il fait la promotion et renforce le leadership et la participation politique des femmes dans divers secteurs, notamment les changements climatiques, la gestion des ressources naturelles et les droits fonciers et de propriété. Ce projet se concentre sur le renforcement et l’expansion du mouvement féministe en Indonésie pour favoriser les droits des femmes et renforcer la protection de ces droits. Il renforce également le réseautage et la création d’alliances au sein du mouvement indonésien des droits des femmes et d’autres mouvements sociaux du pays, notamment Hivos Southeast Asia, JASS et la fondation PEKKA. Ce projet améliore le contrôle des femmes sur leur vie et leur accès aux moyens de subsistance et réduit les injustices et la discrimination à leur égard.  les activités de ce projet comprennent : 1) le renforcement des capacités de sept directions générales sélectionnées (sur 12) du partenaire du projet travaillant dans ces sept provinces : Aceh, Kalimantan central, DKI Jakarta, Sulawesi du Sud, Sulawesi du Sud-Est, Nusa Tenggara-Ouest et Yogyakarta; 2) le renforcement de leurs activités par la formation, la sensibilisation, la recherche et la mobilisation des communautés locales et des fonctionnaires du gouvernement local; 3) la facilitation du dialogue et des événements pour sensibiliser le gouvernement local et d’autres intervenants, y compris les médias, les journalistes, les groupes de jeunes et la société civile, afin de faire progresser les droits des femmes sur l’égalité et l’équité entre les genres; 4) l’organisation d’événements de collaboration avec les associations de femmes, les femmes dirigeantes et les mouvements de la base à l’échelle nationale; 5) la rédaction de documents de mobilisation politique par le secrétariat national et les directions générales partenaires sur le renforcement du mouvement des femmes et l’égalité des genres.  Le projet accompagne environ 3 200 femmes, dont 300 dirigeantes et 700 femmes marginalisées (notamment des paysannes, des pêcheuses, des femmes indigènes et des travailleuses migrantes), afin de renforcer et d’élargir le mouvement de revendication et de promotion des droits des femmes.</w:t>
      </w:r>
    </w:p>
    <w:p>
      <w:pPr>
        <w:pStyle w:val="Heading2"/>
      </w:pPr>
      <w:r>
        <w:t>Transactions</w:t>
      </w:r>
    </w:p>
    <w:p>
      <w:r>
        <w:rPr>
          <w:b/>
        </w:rPr>
        <w:t xml:space="preserve">Date : </w:t>
      </w:r>
      <w:r>
        <w:t>2019-09-06T00:00:00</w:t>
      </w:r>
      <w:r>
        <w:rPr>
          <w:b/>
        </w:rPr>
        <w:t xml:space="preserve">Type : </w:t>
      </w:r>
      <w:r>
        <w:t>Engagement</w:t>
      </w:r>
      <w:r>
        <w:rPr>
          <w:b/>
        </w:rPr>
        <w:t xml:space="preserve"> Montant : </w:t>
      </w:r>
      <w:r>
        <w:t>1270000.00</w:t>
      </w:r>
    </w:p>
    <w:p>
      <w:r>
        <w:rPr>
          <w:b/>
        </w:rPr>
        <w:t xml:space="preserve">Date : </w:t>
      </w:r>
      <w:r>
        <w:t>2019-09-23T00:00:00</w:t>
      </w:r>
      <w:r>
        <w:rPr>
          <w:b/>
        </w:rPr>
        <w:t xml:space="preserve">Type : </w:t>
      </w:r>
      <w:r>
        <w:t>Déboursé</w:t>
      </w:r>
      <w:r>
        <w:rPr>
          <w:b/>
        </w:rPr>
        <w:t xml:space="preserve"> Montant : </w:t>
      </w:r>
      <w:r>
        <w:t>176797.00</w:t>
      </w:r>
    </w:p>
    <w:p>
      <w:r>
        <w:rPr>
          <w:b/>
        </w:rPr>
        <w:t xml:space="preserve">Date : </w:t>
      </w:r>
      <w:r>
        <w:t>2020-08-05T00:00:00</w:t>
      </w:r>
      <w:r>
        <w:rPr>
          <w:b/>
        </w:rPr>
        <w:t xml:space="preserve">Type : </w:t>
      </w:r>
      <w:r>
        <w:t>Déboursé</w:t>
      </w:r>
      <w:r>
        <w:rPr>
          <w:b/>
        </w:rPr>
        <w:t xml:space="preserve"> Montant : </w:t>
      </w:r>
      <w:r>
        <w:t>30191.01</w:t>
      </w:r>
    </w:p>
    <w:p>
      <w:r>
        <w:rPr>
          <w:b/>
        </w:rPr>
        <w:t xml:space="preserve">Date : </w:t>
      </w:r>
      <w:r>
        <w:t>2021-02-25T00:00:00</w:t>
      </w:r>
      <w:r>
        <w:rPr>
          <w:b/>
        </w:rPr>
        <w:t xml:space="preserve">Type : </w:t>
      </w:r>
      <w:r>
        <w:t>Déboursé</w:t>
      </w:r>
      <w:r>
        <w:rPr>
          <w:b/>
        </w:rPr>
        <w:t xml:space="preserve"> Montant : </w:t>
      </w:r>
      <w:r>
        <w:t>5091.83</w:t>
      </w:r>
    </w:p>
    <w:p>
      <w:r>
        <w:rPr>
          <w:b/>
        </w:rPr>
        <w:t xml:space="preserve">Date : </w:t>
      </w:r>
      <w:r>
        <w:t>2021-02-25T00:00:00</w:t>
      </w:r>
      <w:r>
        <w:rPr>
          <w:b/>
        </w:rPr>
        <w:t xml:space="preserve">Type : </w:t>
      </w:r>
      <w:r>
        <w:t>Déboursé</w:t>
      </w:r>
      <w:r>
        <w:rPr>
          <w:b/>
        </w:rPr>
        <w:t xml:space="preserve"> Montant : </w:t>
      </w:r>
      <w:r>
        <w:t>192423.01</w:t>
      </w:r>
    </w:p>
    <w:p>
      <w:r>
        <w:rPr>
          <w:b/>
        </w:rPr>
        <w:t xml:space="preserve">Date : </w:t>
      </w:r>
      <w:r>
        <w:t>2021-08-24T00:00:00</w:t>
      </w:r>
      <w:r>
        <w:rPr>
          <w:b/>
        </w:rPr>
        <w:t xml:space="preserve">Type : </w:t>
      </w:r>
      <w:r>
        <w:t>Déboursé</w:t>
      </w:r>
      <w:r>
        <w:rPr>
          <w:b/>
        </w:rPr>
        <w:t xml:space="preserve"> Montant : </w:t>
      </w:r>
      <w:r>
        <w:t>130338.29</w:t>
      </w:r>
    </w:p>
    <w:p>
      <w:r>
        <w:rPr>
          <w:b/>
        </w:rPr>
        <w:t xml:space="preserve">Date : </w:t>
      </w:r>
      <w:r>
        <w:t>2022-02-23T00:00:00</w:t>
      </w:r>
      <w:r>
        <w:rPr>
          <w:b/>
        </w:rPr>
        <w:t xml:space="preserve">Type : </w:t>
      </w:r>
      <w:r>
        <w:t>Déboursé</w:t>
      </w:r>
      <w:r>
        <w:rPr>
          <w:b/>
        </w:rPr>
        <w:t xml:space="preserve"> Montant : </w:t>
      </w:r>
      <w:r>
        <w:t>167787.70</w:t>
      </w:r>
    </w:p>
    <w:p>
      <w:r>
        <w:rPr>
          <w:b/>
        </w:rPr>
        <w:t xml:space="preserve">Date : </w:t>
      </w:r>
      <w:r>
        <w:t>2022-06-28T00:00:00</w:t>
      </w:r>
      <w:r>
        <w:rPr>
          <w:b/>
        </w:rPr>
        <w:t xml:space="preserve">Type : </w:t>
      </w:r>
      <w:r>
        <w:t>Déboursé</w:t>
      </w:r>
      <w:r>
        <w:rPr>
          <w:b/>
        </w:rPr>
        <w:t xml:space="preserve"> Montant : </w:t>
      </w:r>
      <w:r>
        <w:t>144069.62</w:t>
      </w:r>
    </w:p>
    <w:p>
      <w:r>
        <w:rPr>
          <w:b/>
        </w:rPr>
        <w:t xml:space="preserve">Date : </w:t>
      </w:r>
      <w:r>
        <w:t>2022-11-24T00:00:00</w:t>
      </w:r>
      <w:r>
        <w:rPr>
          <w:b/>
        </w:rPr>
        <w:t xml:space="preserve">Type : </w:t>
      </w:r>
      <w:r>
        <w:t>Déboursé</w:t>
      </w:r>
      <w:r>
        <w:rPr>
          <w:b/>
        </w:rPr>
        <w:t xml:space="preserve"> Montant : </w:t>
      </w:r>
      <w:r>
        <w:t>9308.07</w:t>
      </w:r>
    </w:p>
    <w:p>
      <w:r>
        <w:rPr>
          <w:b/>
        </w:rPr>
        <w:t xml:space="preserve">Date : </w:t>
      </w:r>
      <w:r>
        <w:t>2022-11-24T00:00:00</w:t>
      </w:r>
      <w:r>
        <w:rPr>
          <w:b/>
        </w:rPr>
        <w:t xml:space="preserve">Type : </w:t>
      </w:r>
      <w:r>
        <w:t>Déboursé</w:t>
      </w:r>
      <w:r>
        <w:rPr>
          <w:b/>
        </w:rPr>
        <w:t xml:space="preserve"> Montant : </w:t>
      </w:r>
      <w:r>
        <w:t>205477.00</w:t>
      </w:r>
    </w:p>
    <w:p>
      <w:r>
        <w:rPr>
          <w:b/>
        </w:rPr>
        <w:t xml:space="preserve">Date : </w:t>
      </w:r>
      <w:r>
        <w:t>2023-06-15T00:00:00</w:t>
      </w:r>
      <w:r>
        <w:rPr>
          <w:b/>
        </w:rPr>
        <w:t xml:space="preserve">Type : </w:t>
      </w:r>
      <w:r>
        <w:t>Déboursé</w:t>
      </w:r>
      <w:r>
        <w:rPr>
          <w:b/>
        </w:rPr>
        <w:t xml:space="preserve"> Montant : </w:t>
      </w:r>
      <w:r>
        <w:t>78516.47</w:t>
      </w:r>
    </w:p>
    <w:p>
      <w:r>
        <w:rPr>
          <w:b/>
        </w:rPr>
        <w:t xml:space="preserve">Date : </w:t>
      </w:r>
      <w:r>
        <w:t>2024-02-14T00:00:00</w:t>
      </w:r>
      <w:r>
        <w:rPr>
          <w:b/>
        </w:rPr>
        <w:t xml:space="preserve">Type : </w:t>
      </w:r>
      <w:r>
        <w:t>Déboursé</w:t>
      </w:r>
      <w:r>
        <w:rPr>
          <w:b/>
        </w:rPr>
        <w:t xml:space="preserve"> Montant : </w:t>
      </w:r>
      <w:r>
        <w:t>60000.00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