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éhabilitation et équipement des centres de formation de la police nationale haïtienne</w:t>
      </w:r>
    </w:p>
    <w:p/>
    <w:p>
      <w:r>
        <w:rPr>
          <w:b/>
        </w:rPr>
        <w:t xml:space="preserve">Organisme : </w:t>
      </w:r>
      <w:r>
        <w:t>Affaires Mondiales Canada</w:t>
      </w:r>
    </w:p>
    <w:p>
      <w:r>
        <w:rPr>
          <w:b/>
        </w:rPr>
        <w:t xml:space="preserve">Numero de projet : </w:t>
      </w:r>
      <w:r>
        <w:t>CA-3-P013952001</w:t>
      </w:r>
    </w:p>
    <w:p>
      <w:r>
        <w:rPr>
          <w:b/>
        </w:rPr>
        <w:t xml:space="preserve">Lieu : </w:t>
      </w:r>
      <w:r/>
    </w:p>
    <w:p>
      <w:r>
        <w:rPr>
          <w:b/>
        </w:rPr>
        <w:t xml:space="preserve">Agence executive partenaire : </w:t>
      </w:r>
      <w:r>
        <w:t xml:space="preserve">UNOPS - Bureau des Nations Unies pour les services d'appui aux projets </w:t>
      </w:r>
    </w:p>
    <w:p>
      <w:r>
        <w:rPr>
          <w:b/>
        </w:rPr>
        <w:t xml:space="preserve">Type de financement : </w:t>
      </w:r>
      <w:r>
        <w:t>Don hors réorganisation de la dette (y compris quasi-dons)</w:t>
      </w:r>
    </w:p>
    <w:p>
      <w:r>
        <w:rPr>
          <w:b/>
        </w:rPr>
        <w:t xml:space="preserve">Dates : </w:t>
      </w:r>
      <w:r>
        <w:t>2024-03-26T00:00:00 au 2026-03-31T00:00:00</w:t>
      </w:r>
    </w:p>
    <w:p>
      <w:r>
        <w:rPr>
          <w:b/>
        </w:rPr>
        <w:t xml:space="preserve">Engagement : </w:t>
      </w:r>
      <w:r>
        <w:t>3800000.00</w:t>
      </w:r>
    </w:p>
    <w:p>
      <w:r>
        <w:rPr>
          <w:b/>
        </w:rPr>
        <w:t xml:space="preserve">Total envoye en $ : </w:t>
      </w:r>
      <w:r>
        <w:t>3800000.0</w:t>
      </w:r>
    </w:p>
    <w:p>
      <w:r>
        <w:rPr>
          <w:b/>
        </w:rPr>
        <w:t xml:space="preserve">Description : </w:t>
      </w:r>
      <w:r>
        <w:t>Grâce à ce projet, le Bureau des Nations Unies pour les services d’appui aux projets aide la police nationale haïtienne (PNH) à équiper et à améliorer l’infrastructure de son école et de son académie de police nationale (ENP et ANP) afin de renforcer ses rangs et son expertise pour lutter efficacement contre la violence des gangs et reprendre le contrôle du pays. Les activités de ce projet comprennent : 1) l’achat et la distribution de biens et d’équipement essentiels pour améliorer la qualité de la formation, l’efficacité opérationnelle et la sécurité; 2) l’acquisition et la supervision des processus de réhabilitation des infrastructures, qui pourraient inclure des améliorations du système électrique afin de garantir que les installations de formation respectent les normes modernes en matière de sûreté, de sécurité, de santé et de gestion des locaux.</w:t>
      </w:r>
    </w:p>
    <w:p>
      <w:pPr>
        <w:pStyle w:val="Heading2"/>
      </w:pPr>
      <w:r>
        <w:t>Transactions</w:t>
      </w:r>
    </w:p>
    <w:p>
      <w:r>
        <w:rPr>
          <w:b/>
        </w:rPr>
        <w:t xml:space="preserve">Date : </w:t>
      </w:r>
      <w:r>
        <w:t>2024-03-26T00:00:00</w:t>
      </w:r>
      <w:r>
        <w:rPr>
          <w:b/>
        </w:rPr>
        <w:t xml:space="preserve">Type : </w:t>
      </w:r>
      <w:r>
        <w:t>Engagement</w:t>
      </w:r>
      <w:r>
        <w:rPr>
          <w:b/>
        </w:rPr>
        <w:t xml:space="preserve"> Montant : </w:t>
      </w:r>
      <w:r>
        <w:t>3800000.00</w:t>
      </w:r>
    </w:p>
    <w:p>
      <w:r>
        <w:rPr>
          <w:b/>
        </w:rPr>
        <w:t xml:space="preserve">Date : </w:t>
      </w:r>
      <w:r>
        <w:t>2024-03-28T00:00:00</w:t>
      </w:r>
      <w:r>
        <w:rPr>
          <w:b/>
        </w:rPr>
        <w:t xml:space="preserve">Type : </w:t>
      </w:r>
      <w:r>
        <w:t>Déboursé</w:t>
      </w:r>
      <w:r>
        <w:rPr>
          <w:b/>
        </w:rPr>
        <w:t xml:space="preserve"> Montant : </w:t>
      </w:r>
      <w:r>
        <w:t>3800000.00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