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éveloppement du marché de l’assainissement et de l’hygiène en milieu rural au Nord du Ghana</w:t>
      </w:r>
    </w:p>
    <w:p/>
    <w:p>
      <w:r>
        <w:rPr>
          <w:b/>
        </w:rPr>
        <w:t xml:space="preserve">Organisme : </w:t>
      </w:r>
      <w:r>
        <w:t>Affaires Mondiales Canada</w:t>
      </w:r>
    </w:p>
    <w:p>
      <w:r>
        <w:rPr>
          <w:b/>
        </w:rPr>
        <w:t xml:space="preserve">Numero de projet : </w:t>
      </w:r>
      <w:r>
        <w:t>CA-3-P000723002</w:t>
      </w:r>
    </w:p>
    <w:p>
      <w:r>
        <w:rPr>
          <w:b/>
        </w:rPr>
        <w:t xml:space="preserve">Lieu : </w:t>
      </w:r>
      <w:r/>
    </w:p>
    <w:p>
      <w:r>
        <w:rPr>
          <w:b/>
        </w:rPr>
        <w:t xml:space="preserve">Agence executive partenaire : </w:t>
      </w:r>
      <w:r>
        <w:t xml:space="preserve">IDE Canada </w:t>
      </w:r>
    </w:p>
    <w:p>
      <w:r>
        <w:rPr>
          <w:b/>
        </w:rPr>
        <w:t xml:space="preserve">Type de financement : </w:t>
      </w:r>
      <w:r>
        <w:t>Don hors réorganisation de la dette (y compris quasi-dons)</w:t>
      </w:r>
    </w:p>
    <w:p>
      <w:r>
        <w:rPr>
          <w:b/>
        </w:rPr>
        <w:t xml:space="preserve">Dates : </w:t>
      </w:r>
      <w:r>
        <w:t>2021-03-15T00:00:00 au 2023-06-30T00:00:00</w:t>
      </w:r>
    </w:p>
    <w:p>
      <w:r>
        <w:rPr>
          <w:b/>
        </w:rPr>
        <w:t xml:space="preserve">Engagement : </w:t>
      </w:r>
      <w:r>
        <w:t>2804973.00</w:t>
      </w:r>
    </w:p>
    <w:p>
      <w:r>
        <w:rPr>
          <w:b/>
        </w:rPr>
        <w:t xml:space="preserve">Total envoye en $ : </w:t>
      </w:r>
      <w:r>
        <w:t>2804973.0</w:t>
      </w:r>
    </w:p>
    <w:p>
      <w:r>
        <w:rPr>
          <w:b/>
        </w:rPr>
        <w:t xml:space="preserve">Description : </w:t>
      </w:r>
      <w:r>
        <w:t>Le projet vise à réduire le fardeau des maladies liées à l'assainissement ainsi qu'à améliorer la santé, dont la santé des mères, des nouveau-nés et des enfants (SMNE), de 300,000 habitants dans les régions du Nord-Est, du Nord et du Nord-Ouest du Ghana. Ce projet vise à améliorer la disponibilité et l'utilisation durable de latrines abordables et améliorées en introduisant des innovations dans la chaîne d'approvisionnement du marché de l'assainissement et de l'hygiène. Il cible 36 communautés.  Ce projet vise à réduire les effets des maladies liées à l’eau, à l’assainissement et à l’hygiène qui nuisent à la santé des femmes, des filles, des hommes et des garçons vivant dans les communautés périurbaines, rurales et mal desservies. Les activités de ce projet comprennent : 1) concevoir des solutions d’assainissement adaptées et durables, ainsi que des modèles économiques judicieux en la matière; 2) produire et vendre plus de 60?000 latrines améliorées à des Ghanéens en milieu rural; 3) élaborer et réaliser des activités de sensibilisation visant à favoriser une meilleure santé au moyen de pratiques d’hygiène et d’assainissement sûres; 4) fournir des ressources techniques et une formation axée sur les compétences à 150 entrepreneurs nouveaux et existants dans le domaine de l’assainissement (petites entreprises) et fonctionnaires de l’État sur la prestation de services d’assainissement axés sur le marché; 5) élaborer des mécanismes financiers visant à faciliter l’acquisition de latrines améliorées pour les familles.</w:t>
      </w:r>
    </w:p>
    <w:p>
      <w:pPr>
        <w:pStyle w:val="Heading2"/>
      </w:pPr>
      <w:r>
        <w:t>Transactions</w:t>
      </w:r>
    </w:p>
    <w:p>
      <w:r>
        <w:rPr>
          <w:b/>
        </w:rPr>
        <w:t xml:space="preserve">Date : </w:t>
      </w:r>
      <w:r>
        <w:t>2021-03-15T00:00:00</w:t>
      </w:r>
      <w:r>
        <w:rPr>
          <w:b/>
        </w:rPr>
        <w:t xml:space="preserve">Type : </w:t>
      </w:r>
      <w:r>
        <w:t>Engagement</w:t>
      </w:r>
      <w:r>
        <w:rPr>
          <w:b/>
        </w:rPr>
        <w:t xml:space="preserve"> Montant : </w:t>
      </w:r>
      <w:r>
        <w:t>2804973.00</w:t>
      </w:r>
    </w:p>
    <w:p>
      <w:r>
        <w:rPr>
          <w:b/>
        </w:rPr>
        <w:t xml:space="preserve">Date : </w:t>
      </w:r>
      <w:r>
        <w:t>2021-03-31T00:00:00</w:t>
      </w:r>
      <w:r>
        <w:rPr>
          <w:b/>
        </w:rPr>
        <w:t xml:space="preserve">Type : </w:t>
      </w:r>
      <w:r>
        <w:t>Déboursé</w:t>
      </w:r>
      <w:r>
        <w:rPr>
          <w:b/>
        </w:rPr>
        <w:t xml:space="preserve"> Montant : </w:t>
      </w:r>
      <w:r>
        <w:t>678815.00</w:t>
      </w:r>
    </w:p>
    <w:p>
      <w:r>
        <w:rPr>
          <w:b/>
        </w:rPr>
        <w:t xml:space="preserve">Date : </w:t>
      </w:r>
      <w:r>
        <w:t>2021-07-06T00:00:00</w:t>
      </w:r>
      <w:r>
        <w:rPr>
          <w:b/>
        </w:rPr>
        <w:t xml:space="preserve">Type : </w:t>
      </w:r>
      <w:r>
        <w:t>Déboursé</w:t>
      </w:r>
      <w:r>
        <w:rPr>
          <w:b/>
        </w:rPr>
        <w:t xml:space="preserve"> Montant : </w:t>
      </w:r>
      <w:r>
        <w:t>563324.00</w:t>
      </w:r>
    </w:p>
    <w:p>
      <w:r>
        <w:rPr>
          <w:b/>
        </w:rPr>
        <w:t xml:space="preserve">Date : </w:t>
      </w:r>
      <w:r>
        <w:t>2022-01-25T00:00:00</w:t>
      </w:r>
      <w:r>
        <w:rPr>
          <w:b/>
        </w:rPr>
        <w:t xml:space="preserve">Type : </w:t>
      </w:r>
      <w:r>
        <w:t>Déboursé</w:t>
      </w:r>
      <w:r>
        <w:rPr>
          <w:b/>
        </w:rPr>
        <w:t xml:space="preserve"> Montant : </w:t>
      </w:r>
      <w:r>
        <w:t>13343.00</w:t>
      </w:r>
    </w:p>
    <w:p>
      <w:r>
        <w:rPr>
          <w:b/>
        </w:rPr>
        <w:t xml:space="preserve">Date : </w:t>
      </w:r>
      <w:r>
        <w:t>2022-02-07T00:00:00</w:t>
      </w:r>
      <w:r>
        <w:rPr>
          <w:b/>
        </w:rPr>
        <w:t xml:space="preserve">Type : </w:t>
      </w:r>
      <w:r>
        <w:t>Déboursé</w:t>
      </w:r>
      <w:r>
        <w:rPr>
          <w:b/>
        </w:rPr>
        <w:t xml:space="preserve"> Montant : </w:t>
      </w:r>
      <w:r>
        <w:t>629671.00</w:t>
      </w:r>
    </w:p>
    <w:p>
      <w:r>
        <w:rPr>
          <w:b/>
        </w:rPr>
        <w:t xml:space="preserve">Date : </w:t>
      </w:r>
      <w:r>
        <w:t>2022-03-31T00:00:00</w:t>
      </w:r>
      <w:r>
        <w:rPr>
          <w:b/>
        </w:rPr>
        <w:t xml:space="preserve">Type : </w:t>
      </w:r>
      <w:r>
        <w:t>Déboursé</w:t>
      </w:r>
      <w:r>
        <w:rPr>
          <w:b/>
        </w:rPr>
        <w:t xml:space="preserve"> Montant : </w:t>
      </w:r>
      <w:r>
        <w:t>825713.00</w:t>
      </w:r>
    </w:p>
    <w:p>
      <w:r>
        <w:rPr>
          <w:b/>
        </w:rPr>
        <w:t xml:space="preserve">Date : </w:t>
      </w:r>
      <w:r>
        <w:t>2024-07-18T00:00:00</w:t>
      </w:r>
      <w:r>
        <w:rPr>
          <w:b/>
        </w:rPr>
        <w:t xml:space="preserve">Type : </w:t>
      </w:r>
      <w:r>
        <w:t>Déboursé</w:t>
      </w:r>
      <w:r>
        <w:rPr>
          <w:b/>
        </w:rPr>
        <w:t xml:space="preserve"> Montant : </w:t>
      </w:r>
      <w:r>
        <w:t>94107.00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