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Accroître l'autonomie sexuelle et reproductive</w:t>
      </w:r>
    </w:p>
    <w:p/>
    <w:p>
      <w:r>
        <w:rPr>
          <w:b/>
        </w:rPr>
        <w:t xml:space="preserve">Organisme : </w:t>
      </w:r>
      <w:r>
        <w:t>Affaires Mondiales Canada</w:t>
      </w:r>
    </w:p>
    <w:p>
      <w:r>
        <w:rPr>
          <w:b/>
        </w:rPr>
        <w:t xml:space="preserve">Numero de projet : </w:t>
      </w:r>
      <w:r>
        <w:t>CA-3-P012396001</w:t>
      </w:r>
    </w:p>
    <w:p>
      <w:r>
        <w:rPr>
          <w:b/>
        </w:rPr>
        <w:t xml:space="preserve">Lieu : </w:t>
      </w:r>
      <w:r/>
    </w:p>
    <w:p>
      <w:r>
        <w:rPr>
          <w:b/>
        </w:rPr>
        <w:t xml:space="preserve">Agence executive partenaire : </w:t>
      </w:r>
      <w:r>
        <w:t xml:space="preserve">Ipas </w:t>
      </w:r>
    </w:p>
    <w:p>
      <w:r>
        <w:rPr>
          <w:b/>
        </w:rPr>
        <w:t xml:space="preserve">Type de financement : </w:t>
      </w:r>
      <w:r>
        <w:t>Don hors réorganisation de la dette (y compris quasi-dons)</w:t>
      </w:r>
    </w:p>
    <w:p>
      <w:r>
        <w:rPr>
          <w:b/>
        </w:rPr>
        <w:t xml:space="preserve">Dates : </w:t>
      </w:r>
      <w:r>
        <w:t>2023-05-16T00:00:00 au 2027-03-31T00:00:00</w:t>
      </w:r>
    </w:p>
    <w:p>
      <w:r>
        <w:rPr>
          <w:b/>
        </w:rPr>
        <w:t xml:space="preserve">Engagement : </w:t>
      </w:r>
      <w:r>
        <w:t>12000000.00</w:t>
      </w:r>
    </w:p>
    <w:p>
      <w:r>
        <w:rPr>
          <w:b/>
        </w:rPr>
        <w:t xml:space="preserve">Total envoye en $ : </w:t>
      </w:r>
      <w:r>
        <w:t>7000000.0</w:t>
      </w:r>
    </w:p>
    <w:p>
      <w:r>
        <w:rPr>
          <w:b/>
        </w:rPr>
        <w:t xml:space="preserve">Description : </w:t>
      </w:r>
      <w:r>
        <w:t>Le présent projet vise à accroître l'autonomie sexuelle et reproductive des femmes et des filles en Bolivie, en Indonésie et au Nigeria en leur donnant les moyens de prendre des décisions en ce qui a trait à leur santé sexuelle et reproductive et en améliorant l'accès à des services complets de santé sexuelle et reproductive. Les activités du projet comprennent : 1) fournir une éducation sexuelle complète aux jeunes, notamment des informations précises sur la santé génésique; 2) former les travailleurs de la santé à fournir des soins compatissants tenant compte du genre et des traumatismes à toutes les femmes et les filles, en particulier aux victimes de violence; 3) encourager l'action communautaire contre la violence sexuelle et fondée sur le genre (VSFG), ce qui inclut la formation des travailleurs communautaires et humanitaires à la VSFG, aux inégalités de pouvoir et aux soins tenant compte des traumatismes; 4) mettre en œuvre un modèle de prise en charge de ses propres soins en matière de santé sexuelle et reproductive et d'avortement avec les dirigeants communautaires dans de nouveaux sites d'intervention; 5) sensibiliser les femmes et les jeunes à l’aide d'outils numériques avec des informations sur la santé et les droits sexuels et reproductifs et la prévention de la violence sexuelle.  Plus de 60 000 femmes et filles seront directement touchées par les activités, le renforcement des connaissances et l'élargissement des services de santé sexuelle et reproductive, dont l'avortement sans risque et les soins post-avortement. En outre, le projet prévoit de sensibiliser 500 000 femmes et filles au moyen de plateformes numériques et de campagnes de communication.</w:t>
      </w:r>
    </w:p>
    <w:p>
      <w:pPr>
        <w:pStyle w:val="Heading2"/>
      </w:pPr>
      <w:r>
        <w:t>Transactions</w:t>
      </w:r>
    </w:p>
    <w:p>
      <w:r>
        <w:rPr>
          <w:b/>
        </w:rPr>
        <w:t xml:space="preserve">Date : </w:t>
      </w:r>
      <w:r>
        <w:t>2023-05-16T00:00:00</w:t>
      </w:r>
      <w:r>
        <w:rPr>
          <w:b/>
        </w:rPr>
        <w:t xml:space="preserve">Type : </w:t>
      </w:r>
      <w:r>
        <w:t>Engagement</w:t>
      </w:r>
      <w:r>
        <w:rPr>
          <w:b/>
        </w:rPr>
        <w:t xml:space="preserve"> Montant : </w:t>
      </w:r>
      <w:r>
        <w:t>12000000.00</w:t>
      </w:r>
    </w:p>
    <w:p>
      <w:r>
        <w:rPr>
          <w:b/>
        </w:rPr>
        <w:t xml:space="preserve">Date : </w:t>
      </w:r>
      <w:r>
        <w:t>2023-05-17T00:00:00</w:t>
      </w:r>
      <w:r>
        <w:rPr>
          <w:b/>
        </w:rPr>
        <w:t xml:space="preserve">Type : </w:t>
      </w:r>
      <w:r>
        <w:t>Déboursé</w:t>
      </w:r>
      <w:r>
        <w:rPr>
          <w:b/>
        </w:rPr>
        <w:t xml:space="preserve"> Montant : </w:t>
      </w:r>
      <w:r>
        <w:t>2500000.00</w:t>
      </w:r>
    </w:p>
    <w:p>
      <w:r>
        <w:rPr>
          <w:b/>
        </w:rPr>
        <w:t xml:space="preserve">Date : </w:t>
      </w:r>
      <w:r>
        <w:t>2024-07-04T00:00:00</w:t>
      </w:r>
      <w:r>
        <w:rPr>
          <w:b/>
        </w:rPr>
        <w:t xml:space="preserve">Type : </w:t>
      </w:r>
      <w:r>
        <w:t>Déboursé</w:t>
      </w:r>
      <w:r>
        <w:rPr>
          <w:b/>
        </w:rPr>
        <w:t xml:space="preserve"> Montant : </w:t>
      </w:r>
      <w:r>
        <w:t>4500000.00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