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Aide d’urgence - Financement visant des pays en particulier - OIM 2021</w:t>
      </w:r>
    </w:p>
    <w:p/>
    <w:p>
      <w:r>
        <w:rPr>
          <w:b/>
        </w:rPr>
        <w:t xml:space="preserve">Organisme : </w:t>
      </w:r>
      <w:r>
        <w:t>Affaires Mondiales Canada</w:t>
      </w:r>
    </w:p>
    <w:p>
      <w:r>
        <w:rPr>
          <w:b/>
        </w:rPr>
        <w:t xml:space="preserve">Numero de projet : </w:t>
      </w:r>
      <w:r>
        <w:t>CA-3-P010180001</w:t>
      </w:r>
    </w:p>
    <w:p>
      <w:r>
        <w:rPr>
          <w:b/>
        </w:rPr>
        <w:t xml:space="preserve">Lieu : </w:t>
      </w:r>
      <w:r/>
    </w:p>
    <w:p>
      <w:r>
        <w:rPr>
          <w:b/>
        </w:rPr>
        <w:t xml:space="preserve">Agence executive partenaire : </w:t>
      </w:r>
      <w:r>
        <w:t xml:space="preserve">OIM - Organisation internationale pour les migrations </w:t>
      </w:r>
    </w:p>
    <w:p>
      <w:r>
        <w:rPr>
          <w:b/>
        </w:rPr>
        <w:t xml:space="preserve">Type de financement : </w:t>
      </w:r>
      <w:r>
        <w:t>Don hors réorganisation de la dette (y compris quasi-dons)</w:t>
      </w:r>
    </w:p>
    <w:p>
      <w:r>
        <w:rPr>
          <w:b/>
        </w:rPr>
        <w:t xml:space="preserve">Dates : </w:t>
      </w:r>
      <w:r>
        <w:t>2021-03-22T00:00:00 au 2021-12-31T00:00:00</w:t>
      </w:r>
    </w:p>
    <w:p>
      <w:r>
        <w:rPr>
          <w:b/>
        </w:rPr>
        <w:t xml:space="preserve">Engagement : </w:t>
      </w:r>
      <w:r>
        <w:t>5400000.00</w:t>
      </w:r>
    </w:p>
    <w:p>
      <w:r>
        <w:rPr>
          <w:b/>
        </w:rPr>
        <w:t xml:space="preserve">Total envoye en $ : </w:t>
      </w:r>
      <w:r>
        <w:t>5400000.0</w:t>
      </w:r>
    </w:p>
    <w:p>
      <w:r>
        <w:rPr>
          <w:b/>
        </w:rPr>
        <w:t xml:space="preserve">Description : </w:t>
      </w:r>
      <w:r>
        <w:t>Mars 2021 - Cette subvention représente le soutien du Canada à l’Organisation internationale pour les migrations (OIM) dans six pays, à savoir le Bangladesh, le Nigéria, le Soudan, le Soudan du Sud, le Venezuela et le Yémen. L’OIM fournit une aide humanitaire aux populations confrontées à un risque accru de vulnérabilité, y compris les personnes déplacées à l’intérieur de leur pays (PDIP), les réfugiés, les migrants et les communautés d’accueil. L’OIM fournit une assistance dans de multiples secteurs, notamment la protection, les abris, les articles non alimentaires d’urgence, l’eau, les services d’assainissement et d’hygiène, les moyens de subsistance et la coordination et la gestion des camps. Cette subvention soutient l’objectif de l’OIM de sauver des vies et de répondre aux besoins par l’entremise de l’aide humanitaire et de la protection.  Avec le soutien d’AMC et d’autres donateurs, l’OIM facilite l’accès aux articles de secours essentiels et aux conditions de vie adéquates pour les populations touchées par la crise, y compris les PDIP, les réfugiés, les migrants, les rapatriés et les communautés d’accueil.  Les activités de ce projet comprennent : 1) la fourniture de trousses d’abri d’urgence, d’articles non alimentaires et d’aide en espèces à usages multiples; 2) la coordination de la gestion des camps, de l’entretien et de la maintenance des sites; 3) le déploiement d’équipes mobiles dans des endroits éloignés où les populations touchées ne disposent pas d’eau, d’installations d’assainissement et de services d’hygiène; 4) la fourniture d’un soutien en santé, en santé mentale et psychosocial dans le cadre de l’intervention humanitaire; 5) la fourniture de services d’approvisionnement en eau, d’assainissement et d’hygiène d’urgence; 6) la fourniture de services de soutien aux organisations humanitaires en établissant des centres humanitaires dans des endroits éloignés; 7) la collecte de données, y compris la cartographie des populations vulnérables aux points d’entrée et à l’échelle des districts et des communautés pour mieux cibler et fournir l’aide humanitaire; et 8) la protection et la prise en compte de la dimension de genre dans toutes les activités d’intervention humanitaire pour les personnes extrêmement vulnérables, y compris les enfants migrants non accompagnés, les femmes célibataires et les adolescentes.</w:t>
      </w:r>
    </w:p>
    <w:p>
      <w:pPr>
        <w:pStyle w:val="Heading2"/>
      </w:pPr>
      <w:r>
        <w:t>Transactions</w:t>
      </w:r>
    </w:p>
    <w:p>
      <w:r>
        <w:rPr>
          <w:b/>
        </w:rPr>
        <w:t xml:space="preserve">Date : </w:t>
      </w:r>
      <w:r>
        <w:t>2021-03-22T00:00:00</w:t>
      </w:r>
      <w:r>
        <w:rPr>
          <w:b/>
        </w:rPr>
        <w:t xml:space="preserve">Type : </w:t>
      </w:r>
      <w:r>
        <w:t>Engagement</w:t>
      </w:r>
      <w:r>
        <w:rPr>
          <w:b/>
        </w:rPr>
        <w:t xml:space="preserve"> Montant : </w:t>
      </w:r>
      <w:r>
        <w:t>5400000.00</w:t>
      </w:r>
    </w:p>
    <w:p>
      <w:r>
        <w:rPr>
          <w:b/>
        </w:rPr>
        <w:t xml:space="preserve">Date : </w:t>
      </w:r>
      <w:r>
        <w:t>2021-03-26T00:00:00</w:t>
      </w:r>
      <w:r>
        <w:rPr>
          <w:b/>
        </w:rPr>
        <w:t xml:space="preserve">Type : </w:t>
      </w:r>
      <w:r>
        <w:t>Déboursé</w:t>
      </w:r>
      <w:r>
        <w:rPr>
          <w:b/>
        </w:rPr>
        <w:t xml:space="preserve"> Montant : </w:t>
      </w:r>
      <w:r>
        <w:t>1800000.00</w:t>
      </w:r>
    </w:p>
    <w:p>
      <w:r>
        <w:rPr>
          <w:b/>
        </w:rPr>
        <w:t xml:space="preserve">Date : </w:t>
      </w:r>
      <w:r>
        <w:t>2021-06-03T00:00:00</w:t>
      </w:r>
      <w:r>
        <w:rPr>
          <w:b/>
        </w:rPr>
        <w:t xml:space="preserve">Type : </w:t>
      </w:r>
      <w:r>
        <w:t>Déboursé</w:t>
      </w:r>
      <w:r>
        <w:rPr>
          <w:b/>
        </w:rPr>
        <w:t xml:space="preserve"> Montant : </w:t>
      </w:r>
      <w:r>
        <w:t>3600000.00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