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Amélioration de la gouvernance du changement climatique grâce à des solutions fondées sur la nature</w:t>
      </w:r>
    </w:p>
    <w:p/>
    <w:p>
      <w:r>
        <w:rPr>
          <w:b/>
        </w:rPr>
        <w:t xml:space="preserve">Organisme : </w:t>
      </w:r>
      <w:r>
        <w:t>Affaires Mondiales Canada</w:t>
      </w:r>
    </w:p>
    <w:p>
      <w:r>
        <w:rPr>
          <w:b/>
        </w:rPr>
        <w:t xml:space="preserve">Numero de projet : </w:t>
      </w:r>
      <w:r>
        <w:t>CA-3-P011455001</w:t>
      </w:r>
    </w:p>
    <w:p>
      <w:r>
        <w:rPr>
          <w:b/>
        </w:rPr>
        <w:t xml:space="preserve">Lieu : </w:t>
      </w:r>
      <w:r/>
    </w:p>
    <w:p>
      <w:r>
        <w:rPr>
          <w:b/>
        </w:rPr>
        <w:t xml:space="preserve">Agence executive partenaire : </w:t>
      </w:r>
      <w:r>
        <w:t xml:space="preserve">BID - Banque interaméricaine de développement </w:t>
      </w:r>
    </w:p>
    <w:p>
      <w:r>
        <w:rPr>
          <w:b/>
        </w:rPr>
        <w:t xml:space="preserve">Type de financement : </w:t>
      </w:r>
      <w:r>
        <w:t>Don hors réorganisation de la dette (y compris quasi-dons)</w:t>
      </w:r>
    </w:p>
    <w:p>
      <w:r>
        <w:rPr>
          <w:b/>
        </w:rPr>
        <w:t xml:space="preserve">Dates : </w:t>
      </w:r>
      <w:r>
        <w:t>2023-03-16T00:00:00 au 2028-03-31T00:00:00</w:t>
      </w:r>
    </w:p>
    <w:p>
      <w:r>
        <w:rPr>
          <w:b/>
        </w:rPr>
        <w:t xml:space="preserve">Engagement : </w:t>
      </w:r>
      <w:r>
        <w:t>5000000.00</w:t>
      </w:r>
    </w:p>
    <w:p>
      <w:r>
        <w:rPr>
          <w:b/>
        </w:rPr>
        <w:t xml:space="preserve">Total envoye en $ : </w:t>
      </w:r>
      <w:r>
        <w:t>3000000.0</w:t>
      </w:r>
    </w:p>
    <w:p>
      <w:r>
        <w:rPr>
          <w:b/>
        </w:rPr>
        <w:t xml:space="preserve">Description : </w:t>
      </w:r>
      <w:r>
        <w:t>Ce projet vise à créer les conditions propices pour encourager des pays cibles de l’Amérique latine (Brésil, Colombie, Guatemala et Mexique) à adopter des solutions fondées sur la nature (SFN) et à investir dans celles-ci. Les SFN pertinentes pour le climat sont conçues pour lutter contre les changements climatiques et fournir des services essentiels, y compris le stockage du carbone, la fourniture d’aliments et d’eau et la protection contre les répercussions du réchauffement de la planète. Étant donné que les gouvernements disposent de ressources limitées pour investir dans des SFN et qu’ils doivent composer avec des pressions accrues causées par les changements climatiques et la détérioration des écosystèmes, les SFN offrent des stratégies rentables et efficaces pour atteindre leurs priorités en matière de développement. Ce projet vise à intégrer les SFN grâce à une approche qui tient compte du genre pour cibler l’agriculture, la foresterie et les autres affectations des terres et les besoins en infrastructure. Il vise aussi à créer des possibilités d’investissement dans les SFN par le secteur privé, qui demeure faible dans les pays de la région. Cet investissement est requis afin de combler l’écart de financement et mettre à l’échelle les SFN pour atteindre des résultats efficaces à long terme.  Les activités de ce projet comprennent : 1) donner une formation sur les approches d’intégration de la biodiversité et de la comptabilisation du capital naturel aux décideurs; 2) mener une évaluation stratégique pour l’inclusion des SFN; 3) mener une évaluation de la valeur pour le climat et les services écologiques; 4) préparer des analyses de rentabilisation et des évaluations de la valeur des ressources naturelles pour la mise en œuvre de SFN conformément aux priorités du secteur de l’infrastructure et de l’agriculture, de la foresterie et des autres affectations des terres; 5) donner une formation sur l’intégration du genre aux décideurs nationaux et aux intervenants pertinents de la société civile et renforcer leurs capacités; 6) mener une analyse propre au genre sur les pratiques officielles et coutumières de gestion et de conservation des services écologiques dans les pays cibles.</w:t>
      </w:r>
    </w:p>
    <w:p>
      <w:pPr>
        <w:pStyle w:val="Heading2"/>
      </w:pPr>
      <w:r>
        <w:t>Transactions</w:t>
      </w:r>
    </w:p>
    <w:p>
      <w:r>
        <w:rPr>
          <w:b/>
        </w:rPr>
        <w:t xml:space="preserve">Date : </w:t>
      </w:r>
      <w:r>
        <w:t>2023-03-16T00:00:00</w:t>
      </w:r>
      <w:r>
        <w:rPr>
          <w:b/>
        </w:rPr>
        <w:t xml:space="preserve">Type : </w:t>
      </w:r>
      <w:r>
        <w:t>Engagement</w:t>
      </w:r>
      <w:r>
        <w:rPr>
          <w:b/>
        </w:rPr>
        <w:t xml:space="preserve"> Montant : </w:t>
      </w:r>
      <w:r>
        <w:t>5000000.00</w:t>
      </w:r>
    </w:p>
    <w:p>
      <w:r>
        <w:rPr>
          <w:b/>
        </w:rPr>
        <w:t xml:space="preserve">Date : </w:t>
      </w:r>
      <w:r>
        <w:t>2023-03-21T00:00:00</w:t>
      </w:r>
      <w:r>
        <w:rPr>
          <w:b/>
        </w:rPr>
        <w:t xml:space="preserve">Type : </w:t>
      </w:r>
      <w:r>
        <w:t>Déboursé</w:t>
      </w:r>
      <w:r>
        <w:rPr>
          <w:b/>
        </w:rPr>
        <w:t xml:space="preserve"> Montant : </w:t>
      </w:r>
      <w:r>
        <w:t>2500000.00</w:t>
      </w:r>
    </w:p>
    <w:p>
      <w:r>
        <w:rPr>
          <w:b/>
        </w:rPr>
        <w:t xml:space="preserve">Date : </w:t>
      </w:r>
      <w:r>
        <w:t>2024-01-11T00:00:00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