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 résilience du système de santé pour la santé et les droits sexuels et reproductif</w:t>
      </w:r>
    </w:p>
    <w:p/>
    <w:p>
      <w:r>
        <w:rPr>
          <w:b/>
        </w:rPr>
        <w:t xml:space="preserve">Organisme : </w:t>
      </w:r>
      <w:r>
        <w:t>Affaires Mondiales Canada</w:t>
      </w:r>
    </w:p>
    <w:p>
      <w:r>
        <w:rPr>
          <w:b/>
        </w:rPr>
        <w:t xml:space="preserve">Numero de projet : </w:t>
      </w:r>
      <w:r>
        <w:t>CA-3-P009453001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2021-03-08T00:00:00 au 2024-04-01T00:00:00</w:t>
      </w:r>
    </w:p>
    <w:p>
      <w:r>
        <w:rPr>
          <w:b/>
        </w:rPr>
        <w:t xml:space="preserve">Engagement : </w:t>
      </w:r>
      <w:r>
        <w:t>5000000.00</w:t>
      </w:r>
    </w:p>
    <w:p>
      <w:r>
        <w:rPr>
          <w:b/>
        </w:rPr>
        <w:t xml:space="preserve">Total envoye en $ : </w:t>
      </w:r>
      <w:r>
        <w:t>5000000.0</w:t>
      </w:r>
    </w:p>
    <w:p>
      <w:r>
        <w:rPr>
          <w:b/>
        </w:rPr>
        <w:t xml:space="preserve">Description : </w:t>
      </w:r>
      <w:r>
        <w:t>Ce projet vise à augmenter la qualité, l’offre, la demande et l’utilisation des services de santé de base ainsi que des services de santé et des droits sexuels et reproductifs pour les femmes et les filles dans trois provinces isolées et fragiles de la République démocratique du Congo (RDC). Les provinces ciblées ont connu des crises humanitaires et des conflits au cours des dernières années. Ce qui aggrave la situation de fragilité des personnes les plus vulnérables, en particulier les femmes et les filles. En outre, ces conditions augmentent une pauvreté déjà généralisée et exacerbent la dégradation des systèmes de santé qui se manifeste, entre autres, par un manque chronique de services en santé reproductive. Le projet compte aussi faire la promotion et le plaidoyer pour des normes et des pratiques exemplaires relatives à l’égalité des genres et aux droits des femmes et des filles. Ces activités doivent contribuer à accroître la demande et l’utilisation des services de santé sexuelle et reproductive, et à lutter contre les violences basées sur le genre dans les zones ciblées par le projet. Les bénéficiaires directs du projet seraient 163 800 femmes de 15 à 49 ans dans trois provinces de la RDC : le Sankuru, le Kasaï et le Kasaï Central.</w:t>
      </w:r>
    </w:p>
    <w:p>
      <w:pPr>
        <w:pStyle w:val="Heading2"/>
      </w:pPr>
      <w:r>
        <w:t>Transactions</w:t>
      </w:r>
    </w:p>
    <w:p>
      <w:r>
        <w:rPr>
          <w:b/>
        </w:rPr>
        <w:t xml:space="preserve">Date : </w:t>
      </w:r>
      <w:r>
        <w:t>2021-03-08T00:00:00</w:t>
      </w:r>
      <w:r>
        <w:rPr>
          <w:b/>
        </w:rPr>
        <w:t xml:space="preserve">Type : </w:t>
      </w:r>
      <w:r>
        <w:t>Engagement</w:t>
      </w:r>
      <w:r>
        <w:rPr>
          <w:b/>
        </w:rPr>
        <w:t xml:space="preserve"> Montant : </w:t>
      </w:r>
      <w:r>
        <w:t>5000000.00</w:t>
      </w:r>
    </w:p>
    <w:p>
      <w:r>
        <w:rPr>
          <w:b/>
        </w:rPr>
        <w:t xml:space="preserve">Date : </w:t>
      </w:r>
      <w:r>
        <w:t>2021-03-18T00:00:00</w:t>
      </w:r>
      <w:r>
        <w:rPr>
          <w:b/>
        </w:rPr>
        <w:t xml:space="preserve">Type : </w:t>
      </w:r>
      <w:r>
        <w:t>Déboursé</w:t>
      </w:r>
      <w:r>
        <w:rPr>
          <w:b/>
        </w:rPr>
        <w:t xml:space="preserve"> Montant : </w:t>
      </w:r>
      <w:r>
        <w:t>2000000.00</w:t>
      </w:r>
    </w:p>
    <w:p>
      <w:r>
        <w:rPr>
          <w:b/>
        </w:rPr>
        <w:t xml:space="preserve">Date : </w:t>
      </w:r>
      <w:r>
        <w:t>2022-01-25T00:00:00</w:t>
      </w:r>
      <w:r>
        <w:rPr>
          <w:b/>
        </w:rPr>
        <w:t xml:space="preserve">Type : </w:t>
      </w:r>
      <w:r>
        <w:t>Déboursé</w:t>
      </w:r>
      <w:r>
        <w:rPr>
          <w:b/>
        </w:rPr>
        <w:t xml:space="preserve"> Montant : </w:t>
      </w:r>
      <w:r>
        <w:t>2000000.00</w:t>
      </w:r>
    </w:p>
    <w:p>
      <w:r>
        <w:rPr>
          <w:b/>
        </w:rPr>
        <w:t xml:space="preserve">Date : </w:t>
      </w:r>
      <w:r>
        <w:t>2023-01-26T00:00:00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