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Améliorer le rendement et la responsabilisation en matière de maintien de la paix – UNPKM 2023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CA-3-P013587001</w:t>
      </w:r>
    </w:p>
    <w:p>
      <w:r>
        <w:rPr>
          <w:b/>
        </w:rPr>
        <w:t xml:space="preserve">Lieu : </w:t>
      </w:r>
      <w:r>
        <w:t>Afrique, régional, Amérique N. &amp; C., régional, Amérique du Sud, régional, Asie, régional, Océanie, régional, Europe, régional</w:t>
      </w:r>
    </w:p>
    <w:p>
      <w:r>
        <w:rPr>
          <w:b/>
        </w:rPr>
        <w:t xml:space="preserve">Agence executive partenaire : </w:t>
      </w:r>
      <w:r>
        <w:t xml:space="preserve">DPO – Département des opérations de paix des Nations Unies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2023-12-21T00:00:00 au 2024-12-15T00:00:00</w:t>
      </w:r>
    </w:p>
    <w:p>
      <w:r>
        <w:rPr>
          <w:b/>
        </w:rPr>
        <w:t xml:space="preserve">Engagement : </w:t>
      </w:r>
      <w:r>
        <w:t>249383.20</w:t>
      </w:r>
    </w:p>
    <w:p>
      <w:r>
        <w:rPr>
          <w:b/>
        </w:rPr>
        <w:t xml:space="preserve">Total envoye en $ : </w:t>
      </w:r>
      <w:r>
        <w:t>249383.2</w:t>
      </w:r>
    </w:p>
    <w:p>
      <w:r>
        <w:rPr>
          <w:b/>
        </w:rPr>
        <w:t xml:space="preserve">Description : </w:t>
      </w:r>
      <w:r>
        <w:t>Ce projet vise à soutenir la capacité du Département des opérations de maintien de la paix des Nations Unies d’assurer la surveillance et le suivi des engagements pris par les États membres à l’occasion de la Conférence ministérielle des Nations Unies sur le maintien de la paix de 2023. Les activités de ce projet comprennent : 1) effectuer des visites d'évaluation et de conseil; 2) s'engager dans le plaidoyer bilatéral lié aux promesses ministérielles de maintien de la paix sur les femmes, la paix et la sécurité; 3) s'engager dans la coordination interne et l'engagement avec les pays contributeurs de troupes et de police pour remplir et suivre les promesses ministérielles de maintien de la paix de 2023; 4) assurer une planification, une coordination et un soutien substantiel dédiés.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2023-12-21T00:00:00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249383.20</w:t>
      </w:r>
    </w:p>
    <w:p>
      <w:r>
        <w:rPr>
          <w:b/>
        </w:rPr>
        <w:t xml:space="preserve">Date : </w:t>
      </w:r>
      <w:r>
        <w:t>2024-01-11T00:00:00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249383.20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