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 l'équipe de l'Agence internationale de l'énergie atomique pour la Corée du Nord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CA-3-P006742001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2018-12-21T00:00:00 au 2025-06-30T00:00:00</w:t>
      </w:r>
    </w:p>
    <w:p>
      <w:r>
        <w:rPr>
          <w:b/>
        </w:rPr>
        <w:t xml:space="preserve">Engagement : </w:t>
      </w:r>
      <w:r>
        <w:t>4500000.00</w:t>
      </w:r>
    </w:p>
    <w:p>
      <w:r>
        <w:rPr>
          <w:b/>
        </w:rPr>
        <w:t xml:space="preserve">Total envoye en $ : </w:t>
      </w:r>
      <w:r>
        <w:t>4500000.0</w:t>
      </w:r>
    </w:p>
    <w:p>
      <w:r>
        <w:rPr>
          <w:b/>
        </w:rPr>
        <w:t xml:space="preserve">Description : </w:t>
      </w:r>
      <w:r>
        <w:t>Ce projet fournit à l’Agence internationale de l’énergie atomique (AIEA) un financement pour accroître sa capacité à surveiller et à vérifier les travaux de dénucléarisation en Corée du Nord. Le Canada est le principal donateur national parmi les huit pays qui financent l’AIEA pour son équipe en Corée du Nord.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2018-12-21T00:00:00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4500000.00</w:t>
      </w:r>
    </w:p>
    <w:p>
      <w:r>
        <w:rPr>
          <w:b/>
        </w:rPr>
        <w:t xml:space="preserve">Date : </w:t>
      </w:r>
      <w:r>
        <w:t>2019-01-07T00:00:00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2020-01-17T00:00:00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2023-01-24T00:00:00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2023-08-30T00:00:00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