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durabilité de la biobanque et du laboratoire en Sierra Leone</w:t>
      </w:r>
    </w:p>
    <w:p/>
    <w:p>
      <w:r>
        <w:rPr>
          <w:b/>
        </w:rPr>
        <w:t xml:space="preserve">Organisme : </w:t>
      </w:r>
      <w:r>
        <w:t>Affaires Mondiales Canada</w:t>
      </w:r>
    </w:p>
    <w:p>
      <w:r>
        <w:rPr>
          <w:b/>
        </w:rPr>
        <w:t xml:space="preserve">Numero de projet : </w:t>
      </w:r>
      <w:r>
        <w:t>CA-3-P009990001</w:t>
      </w:r>
    </w:p>
    <w:p>
      <w:r>
        <w:rPr>
          <w:b/>
        </w:rPr>
        <w:t xml:space="preserve">Lieu : </w:t>
      </w:r>
      <w:r/>
    </w:p>
    <w:p>
      <w:r>
        <w:rPr>
          <w:b/>
        </w:rPr>
        <w:t xml:space="preserve">Agence executive partenaire : </w:t>
      </w:r>
      <w:r>
        <w:t xml:space="preserve">Corporation Commerciale Canadienne </w:t>
      </w:r>
    </w:p>
    <w:p>
      <w:r>
        <w:rPr>
          <w:b/>
        </w:rPr>
        <w:t xml:space="preserve">Type de financement : </w:t>
      </w:r>
      <w:r>
        <w:t>Don hors réorganisation de la dette (y compris quasi-dons)</w:t>
      </w:r>
    </w:p>
    <w:p>
      <w:r>
        <w:rPr>
          <w:b/>
        </w:rPr>
        <w:t xml:space="preserve">Dates : </w:t>
      </w:r>
      <w:r>
        <w:t>2021-03-23T00:00:00 au 2024-12-31T00:00:00</w:t>
      </w:r>
    </w:p>
    <w:p>
      <w:r>
        <w:rPr>
          <w:b/>
        </w:rPr>
        <w:t xml:space="preserve">Engagement : </w:t>
      </w:r>
      <w:r>
        <w:t>753245.93</w:t>
      </w:r>
    </w:p>
    <w:p>
      <w:r>
        <w:rPr>
          <w:b/>
        </w:rPr>
        <w:t xml:space="preserve">Total envoye en $ : </w:t>
      </w:r>
      <w:r>
        <w:t>753245.93</w:t>
      </w:r>
    </w:p>
    <w:p>
      <w:r>
        <w:rPr>
          <w:b/>
        </w:rPr>
        <w:t xml:space="preserve">Description : </w:t>
      </w:r>
      <w:r>
        <w:t>Ce projet soutient la durabilité de la biobanque et du laboratoire (« l’installation ») fournis par le Canada au gouvernement de la Sierra Leone. Le projet assure des services d’entretien de l’installation pour une durée de deux ans.</w:t>
      </w:r>
    </w:p>
    <w:p>
      <w:pPr>
        <w:pStyle w:val="Heading2"/>
      </w:pPr>
      <w:r>
        <w:t>Transactions</w:t>
      </w:r>
    </w:p>
    <w:p>
      <w:r>
        <w:rPr>
          <w:b/>
        </w:rPr>
        <w:t xml:space="preserve">Date : </w:t>
      </w:r>
      <w:r>
        <w:t>2021-03-23T00:00:00</w:t>
      </w:r>
      <w:r>
        <w:rPr>
          <w:b/>
        </w:rPr>
        <w:t xml:space="preserve">Type : </w:t>
      </w:r>
      <w:r>
        <w:t>Engagement</w:t>
      </w:r>
      <w:r>
        <w:rPr>
          <w:b/>
        </w:rPr>
        <w:t xml:space="preserve"> Montant : </w:t>
      </w:r>
      <w:r>
        <w:t>753245.93</w:t>
      </w:r>
    </w:p>
    <w:p>
      <w:r>
        <w:rPr>
          <w:b/>
        </w:rPr>
        <w:t xml:space="preserve">Date : </w:t>
      </w:r>
      <w:r>
        <w:t>2021-03-26T00:00:00</w:t>
      </w:r>
      <w:r>
        <w:rPr>
          <w:b/>
        </w:rPr>
        <w:t xml:space="preserve">Type : </w:t>
      </w:r>
      <w:r>
        <w:t>Déboursé</w:t>
      </w:r>
      <w:r>
        <w:rPr>
          <w:b/>
        </w:rPr>
        <w:t xml:space="preserve"> Montant : </w:t>
      </w:r>
      <w:r>
        <w:t>753245.93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