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justice et la paix au Mali</w:t>
      </w:r>
    </w:p>
    <w:p/>
    <w:p>
      <w:r>
        <w:rPr>
          <w:b/>
        </w:rPr>
        <w:t xml:space="preserve">Organisme : </w:t>
      </w:r>
      <w:r>
        <w:t>Affaires Mondiales Canada</w:t>
      </w:r>
    </w:p>
    <w:p>
      <w:r>
        <w:rPr>
          <w:b/>
        </w:rPr>
        <w:t xml:space="preserve">Numero de projet : </w:t>
      </w:r>
      <w:r>
        <w:t>CA-3-P008113001</w:t>
      </w:r>
    </w:p>
    <w:p>
      <w:r>
        <w:rPr>
          <w:b/>
        </w:rPr>
        <w:t xml:space="preserve">Lieu : </w:t>
      </w:r>
      <w:r/>
    </w:p>
    <w:p>
      <w:r>
        <w:rPr>
          <w:b/>
        </w:rPr>
        <w:t xml:space="preserve">Agence executive partenaire : </w:t>
      </w:r>
      <w:r>
        <w:t xml:space="preserve">Avocats Sans Frontières Canada </w:t>
      </w:r>
    </w:p>
    <w:p>
      <w:r>
        <w:rPr>
          <w:b/>
        </w:rPr>
        <w:t xml:space="preserve">Type de financement : </w:t>
      </w:r>
      <w:r>
        <w:t>Don hors réorganisation de la dette (y compris quasi-dons)</w:t>
      </w:r>
    </w:p>
    <w:p>
      <w:r>
        <w:rPr>
          <w:b/>
        </w:rPr>
        <w:t xml:space="preserve">Dates : </w:t>
      </w:r>
      <w:r>
        <w:t>2021-06-01T00:00:00 au 2026-03-02T00:00:00</w:t>
      </w:r>
    </w:p>
    <w:p>
      <w:r>
        <w:rPr>
          <w:b/>
        </w:rPr>
        <w:t xml:space="preserve">Engagement : </w:t>
      </w:r>
      <w:r>
        <w:t>16095955.00</w:t>
      </w:r>
    </w:p>
    <w:p>
      <w:r>
        <w:rPr>
          <w:b/>
        </w:rPr>
        <w:t xml:space="preserve">Total envoye en $ : </w:t>
      </w:r>
      <w:r>
        <w:t>12880886.62</w:t>
      </w:r>
    </w:p>
    <w:p>
      <w:r>
        <w:rPr>
          <w:b/>
        </w:rPr>
        <w:t xml:space="preserve">Description : </w:t>
      </w:r>
      <w:r>
        <w:t>Ce projet vise à renforcer le pouvoir des femmes, des filles et des personnes en situation de vulnérabilité afin qu’elles transforment leurs droits humains en réalité dans une perspective d’égalité des genres, de la transformation des relations de pouvoirs, de réconciliation et de paix au Mali. Ce projet vise à favoriser le dialogue constructif entre les différents actrices et acteurs impliqués ou touchés par le conflit de 2012, sur les violences commises contre des civils et les autres violations des droits humains. Ceci se fait pour réduire l’incidence des violences et violations des droits grâce à des approches participatives et inclusives reposant sur les standards internationaux de protection des droits humains. Ce projet soutient et renforce le travail des actrices et acteurs de la société civile, de la justice, ainsi que la Commission vérité, justice et réconciliation (CVJR) et les mécanismes de justice transitionnelle créés par l’État. Les activités de ce projet comprennent : 1) mettre en œuvre les campagnes d’éducation sur les droits humains, l’accès à la justice, la lutte contre les violences basées sur le genre et analyser les résultats des travaux de la CVJR pour les femmes, les filles et les personnes en situation de vulnérabilité; 2) offrir des services juridiques et d’accompagnement psychosocial aux justiciables; 3) fournir des formations juridiques et renforcer des capacités des organisations de la société civile et les actrices et acteurs de la justice; 4) former les femmes, les filles et autres personnes affectées sur les modes alternatifs de prévention et résolution des conflits.  Ce projet vise à bénéficier directement à plus de 500 000 personnes dans les régions de Bamako, Gao, Kidal, Mopti, Ségou et Tombouctou.</w:t>
      </w:r>
    </w:p>
    <w:p>
      <w:pPr>
        <w:pStyle w:val="Heading2"/>
      </w:pPr>
      <w:r>
        <w:t>Transactions</w:t>
      </w:r>
    </w:p>
    <w:p>
      <w:r>
        <w:rPr>
          <w:b/>
        </w:rPr>
        <w:t xml:space="preserve">Date : </w:t>
      </w:r>
      <w:r>
        <w:t>2021-06-01T00:00:00</w:t>
      </w:r>
      <w:r>
        <w:rPr>
          <w:b/>
        </w:rPr>
        <w:t xml:space="preserve">Type : </w:t>
      </w:r>
      <w:r>
        <w:t>Engagement</w:t>
      </w:r>
      <w:r>
        <w:rPr>
          <w:b/>
        </w:rPr>
        <w:t xml:space="preserve"> Montant : </w:t>
      </w:r>
      <w:r>
        <w:t>16095955.00</w:t>
      </w:r>
    </w:p>
    <w:p>
      <w:r>
        <w:rPr>
          <w:b/>
        </w:rPr>
        <w:t xml:space="preserve">Date : </w:t>
      </w:r>
      <w:r>
        <w:t>2021-08-11T00:00:00</w:t>
      </w:r>
      <w:r>
        <w:rPr>
          <w:b/>
        </w:rPr>
        <w:t xml:space="preserve">Type : </w:t>
      </w:r>
      <w:r>
        <w:t>Déboursé</w:t>
      </w:r>
      <w:r>
        <w:rPr>
          <w:b/>
        </w:rPr>
        <w:t xml:space="preserve"> Montant : </w:t>
      </w:r>
      <w:r>
        <w:t>1958484.00</w:t>
      </w:r>
    </w:p>
    <w:p>
      <w:r>
        <w:rPr>
          <w:b/>
        </w:rPr>
        <w:t xml:space="preserve">Date : </w:t>
      </w:r>
      <w:r>
        <w:t>2022-07-04T00:00:00</w:t>
      </w:r>
      <w:r>
        <w:rPr>
          <w:b/>
        </w:rPr>
        <w:t xml:space="preserve">Type : </w:t>
      </w:r>
      <w:r>
        <w:t>Déboursé</w:t>
      </w:r>
      <w:r>
        <w:rPr>
          <w:b/>
        </w:rPr>
        <w:t xml:space="preserve"> Montant : </w:t>
      </w:r>
      <w:r>
        <w:t>2398422.00</w:t>
      </w:r>
    </w:p>
    <w:p>
      <w:r>
        <w:rPr>
          <w:b/>
        </w:rPr>
        <w:t xml:space="preserve">Date : </w:t>
      </w:r>
      <w:r>
        <w:t>2023-03-01T00:00:00</w:t>
      </w:r>
      <w:r>
        <w:rPr>
          <w:b/>
        </w:rPr>
        <w:t xml:space="preserve">Type : </w:t>
      </w:r>
      <w:r>
        <w:t>Déboursé</w:t>
      </w:r>
      <w:r>
        <w:rPr>
          <w:b/>
        </w:rPr>
        <w:t xml:space="preserve"> Montant : </w:t>
      </w:r>
      <w:r>
        <w:t>860605.00</w:t>
      </w:r>
    </w:p>
    <w:p>
      <w:r>
        <w:rPr>
          <w:b/>
        </w:rPr>
        <w:t xml:space="preserve">Date : </w:t>
      </w:r>
      <w:r>
        <w:t>2023-07-13T00:00:00</w:t>
      </w:r>
      <w:r>
        <w:rPr>
          <w:b/>
        </w:rPr>
        <w:t xml:space="preserve">Type : </w:t>
      </w:r>
      <w:r>
        <w:t>Déboursé</w:t>
      </w:r>
      <w:r>
        <w:rPr>
          <w:b/>
        </w:rPr>
        <w:t xml:space="preserve"> Montant : </w:t>
      </w:r>
      <w:r>
        <w:t>1561568.52</w:t>
      </w:r>
    </w:p>
    <w:p>
      <w:r>
        <w:rPr>
          <w:b/>
        </w:rPr>
        <w:t xml:space="preserve">Date : </w:t>
      </w:r>
      <w:r>
        <w:t>2023-11-22T00:00:00</w:t>
      </w:r>
      <w:r>
        <w:rPr>
          <w:b/>
        </w:rPr>
        <w:t xml:space="preserve">Type : </w:t>
      </w:r>
      <w:r>
        <w:t>Déboursé</w:t>
      </w:r>
      <w:r>
        <w:rPr>
          <w:b/>
        </w:rPr>
        <w:t xml:space="preserve"> Montant : </w:t>
      </w:r>
      <w:r>
        <w:t>1268562.59</w:t>
      </w:r>
    </w:p>
    <w:p>
      <w:r>
        <w:rPr>
          <w:b/>
        </w:rPr>
        <w:t xml:space="preserve">Date : </w:t>
      </w:r>
      <w:r>
        <w:t>2024-06-03T00:00:00</w:t>
      </w:r>
      <w:r>
        <w:rPr>
          <w:b/>
        </w:rPr>
        <w:t xml:space="preserve">Type : </w:t>
      </w:r>
      <w:r>
        <w:t>Déboursé</w:t>
      </w:r>
      <w:r>
        <w:rPr>
          <w:b/>
        </w:rPr>
        <w:t xml:space="preserve"> Montant : </w:t>
      </w:r>
      <w:r>
        <w:t>2553920.79</w:t>
      </w:r>
    </w:p>
    <w:p>
      <w:r>
        <w:rPr>
          <w:b/>
        </w:rPr>
        <w:t xml:space="preserve">Date : </w:t>
      </w:r>
      <w:r>
        <w:t>2024-12-02T00:00:00</w:t>
      </w:r>
      <w:r>
        <w:rPr>
          <w:b/>
        </w:rPr>
        <w:t xml:space="preserve">Type : </w:t>
      </w:r>
      <w:r>
        <w:t>Déboursé</w:t>
      </w:r>
      <w:r>
        <w:rPr>
          <w:b/>
        </w:rPr>
        <w:t xml:space="preserve"> Montant : </w:t>
      </w:r>
      <w:r>
        <w:t>2279323.72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