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Fonds commun pour la santé</w:t>
      </w:r>
    </w:p>
    <w:p/>
    <w:p>
      <w:r>
        <w:rPr>
          <w:b/>
        </w:rPr>
        <w:t xml:space="preserve">Organisme : </w:t>
      </w:r>
      <w:r>
        <w:t>Affaires Mondiales Canada</w:t>
      </w:r>
    </w:p>
    <w:p>
      <w:r>
        <w:rPr>
          <w:b/>
        </w:rPr>
        <w:t xml:space="preserve">Numero de projet : </w:t>
      </w:r>
      <w:r>
        <w:t>CA-3-P006842001</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2021-10-20T00:00:00 au 2024-10-30T00:00:00</w:t>
      </w:r>
    </w:p>
    <w:p>
      <w:r>
        <w:rPr>
          <w:b/>
        </w:rPr>
        <w:t xml:space="preserve">Engagement : </w:t>
      </w:r>
      <w:r>
        <w:t>68500000.00</w:t>
      </w:r>
    </w:p>
    <w:p>
      <w:r>
        <w:rPr>
          <w:b/>
        </w:rPr>
        <w:t xml:space="preserve">Total envoye en $ : </w:t>
      </w:r>
      <w:r>
        <w:t>68500000.0</w:t>
      </w:r>
    </w:p>
    <w:p>
      <w:r>
        <w:rPr>
          <w:b/>
        </w:rPr>
        <w:t xml:space="preserve">Description : </w:t>
      </w:r>
      <w:r>
        <w:t>Le Fonds commun pour la santé vise à améliorer la santé et le bien-être de la population sud-soudanaise dans 8 des 10 États du Soudan du Sud. La contribution du Canada au Fonds commun pour la santé aide à assurer l’accès à des services de santé de qualité, y compris des services de santé sexuelle et reproductive, dans environ 800 des établissements de santé du Soudan du Sud et les collectivités environnantes. La contribution du Canada aide également à accroître la sensibilisation aux comportements sains, y compris les droits en matière de santé sexuelle et reproductive des femmes et des filles. Ce projet s’ajoute à l’aide accordée antérieurement au Fonds commun de santé et s’inscrit dans le cadre de l’engagement du Canada d’améliorer la santé et les droits de la personne dans le monde. Les activités de ce projet comprennent : 1) offrir des services de nutrition et de santé essentiels dans les hôpitaux, les établissements de santé et les collectivités; 2) recruter et former des travailleurs de la santé; 3) acquérir et distribuer des médicaments et des équipements médicaux essentiels; 4) fournir des séances sur la santé de la famille afin d’éduquer les collectivités sur la planification familiale, la santé et la nutrition des enfants, et la violence fondée sur le genre; 5) renforcer les comités de santé communautaire et accroître le leadership des femmes; 6) former et encadrer le personnel du ministère de la Santé.  Le Fonds commun pour la santé prévoit atteindre 7,9 millions de Sud-Soudanais annuellement d’ici 2024 ou 65 % de la population du pays, les femmes et les enfants étant les principaux bénéficiaires.</w:t>
      </w:r>
    </w:p>
    <w:p>
      <w:pPr>
        <w:pStyle w:val="Heading2"/>
      </w:pPr>
      <w:r>
        <w:t>Transactions</w:t>
      </w:r>
    </w:p>
    <w:p>
      <w:r>
        <w:rPr>
          <w:b/>
        </w:rPr>
        <w:t xml:space="preserve">Date : </w:t>
      </w:r>
      <w:r>
        <w:t>2021-10-20T00:00:00</w:t>
      </w:r>
      <w:r>
        <w:rPr>
          <w:b/>
        </w:rPr>
        <w:t xml:space="preserve">Type : </w:t>
      </w:r>
      <w:r>
        <w:t>Engagement</w:t>
      </w:r>
      <w:r>
        <w:rPr>
          <w:b/>
        </w:rPr>
        <w:t xml:space="preserve"> Montant : </w:t>
      </w:r>
      <w:r>
        <w:t>68500000.00</w:t>
      </w:r>
    </w:p>
    <w:p>
      <w:r>
        <w:rPr>
          <w:b/>
        </w:rPr>
        <w:t xml:space="preserve">Date : </w:t>
      </w:r>
      <w:r>
        <w:t>2021-10-27T00:00:00</w:t>
      </w:r>
      <w:r>
        <w:rPr>
          <w:b/>
        </w:rPr>
        <w:t xml:space="preserve">Type : </w:t>
      </w:r>
      <w:r>
        <w:t>Déboursé</w:t>
      </w:r>
      <w:r>
        <w:rPr>
          <w:b/>
        </w:rPr>
        <w:t xml:space="preserve"> Montant : </w:t>
      </w:r>
      <w:r>
        <w:t>22900000.00</w:t>
      </w:r>
    </w:p>
    <w:p>
      <w:r>
        <w:rPr>
          <w:b/>
        </w:rPr>
        <w:t xml:space="preserve">Date : </w:t>
      </w:r>
      <w:r>
        <w:t>2022-08-03T00:00:00</w:t>
      </w:r>
      <w:r>
        <w:rPr>
          <w:b/>
        </w:rPr>
        <w:t xml:space="preserve">Type : </w:t>
      </w:r>
      <w:r>
        <w:t>Déboursé</w:t>
      </w:r>
      <w:r>
        <w:rPr>
          <w:b/>
        </w:rPr>
        <w:t xml:space="preserve"> Montant : </w:t>
      </w:r>
      <w:r>
        <w:t>22900000.00</w:t>
      </w:r>
    </w:p>
    <w:p>
      <w:r>
        <w:rPr>
          <w:b/>
        </w:rPr>
        <w:t xml:space="preserve">Date : </w:t>
      </w:r>
      <w:r>
        <w:t>2023-07-07T00:00:00</w:t>
      </w:r>
      <w:r>
        <w:rPr>
          <w:b/>
        </w:rPr>
        <w:t xml:space="preserve">Type : </w:t>
      </w:r>
      <w:r>
        <w:t>Déboursé</w:t>
      </w:r>
      <w:r>
        <w:rPr>
          <w:b/>
        </w:rPr>
        <w:t xml:space="preserve"> Montant : </w:t>
      </w:r>
      <w:r>
        <w:t>22700000.00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