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Appuyer la réponse de l’Éthiopie au coronavirus (COVID-19)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CA-3-P009508001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2020-12-30T00:00:00 au 2022-03-31T00:00:00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Ce projet vise à accroître la résilience du gouvernement éthiopien face aux crises et aux chocs, comme la pandémie COVID-19. Ce projet vise à renforcer la capacité des institutions publiques éthiopiennes à fournir des services publics essentiels afin d'alléger la pression sociale et économique de COVID-19, notamment en soutenant le redressement des entreprises locales et les travailleurs à faible revenu. Les activités du projet comprennent: 1) préparer des évaluations d'impact ainsi que des plans de redressement rapides et multisectoriels; 2) soutenir la conception et la mise en place d’autres modalités de travail dans les ministères du gouvernement Éthiopien; 3) élaborer et mettre en œuvre des programmes de maintien dans l’emploi ou de compensation dans les micro, petites et moyennes entreprises pour les jeunes, et en particulier les femmes; 4) soutenir les micro, petites et moyennes entreprises appartenant à des femmes et d’autres groupes touchés en leur fournissant un accès aux services financiers et de développement des entreprises.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2020-12-30T00:00:00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2021-01-12T00:00:00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