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adolescentes et des femmes autochtones pour SDSR équitables au Guatemala</w:t>
      </w:r>
    </w:p>
    <w:p/>
    <w:p>
      <w:r>
        <w:rPr>
          <w:b/>
        </w:rPr>
        <w:t xml:space="preserve">Organisme : </w:t>
      </w:r>
      <w:r>
        <w:t>Affaires Mondiales Canada</w:t>
      </w:r>
    </w:p>
    <w:p>
      <w:r>
        <w:rPr>
          <w:b/>
        </w:rPr>
        <w:t xml:space="preserve">Numero de projet : </w:t>
      </w:r>
      <w:r>
        <w:t>CA-3-P012712001</w:t>
      </w:r>
    </w:p>
    <w:p>
      <w:r>
        <w:rPr>
          <w:b/>
        </w:rPr>
        <w:t xml:space="preserve">Lieu : </w:t>
      </w:r>
      <w:r/>
    </w:p>
    <w:p>
      <w:r>
        <w:rPr>
          <w:b/>
        </w:rPr>
        <w:t xml:space="preserve">Agence executive partenaire : </w:t>
      </w:r>
      <w:r>
        <w:t xml:space="preserve">TULA FOUNDATION </w:t>
      </w:r>
    </w:p>
    <w:p>
      <w:r>
        <w:rPr>
          <w:b/>
        </w:rPr>
        <w:t xml:space="preserve">Type de financement : </w:t>
      </w:r>
      <w:r>
        <w:t>Don hors réorganisation de la dette (y compris quasi-dons)</w:t>
      </w:r>
    </w:p>
    <w:p>
      <w:r>
        <w:rPr>
          <w:b/>
        </w:rPr>
        <w:t xml:space="preserve">Dates : </w:t>
      </w:r>
      <w:r>
        <w:t>2024-03-12T00:00:00 au 2029-03-31T00:00:00</w:t>
      </w:r>
    </w:p>
    <w:p>
      <w:r>
        <w:rPr>
          <w:b/>
        </w:rPr>
        <w:t xml:space="preserve">Engagement : </w:t>
      </w:r>
      <w:r>
        <w:t>6150000.00</w:t>
      </w:r>
    </w:p>
    <w:p>
      <w:r>
        <w:rPr>
          <w:b/>
        </w:rPr>
        <w:t xml:space="preserve">Total envoye en $ : </w:t>
      </w:r>
      <w:r>
        <w:t>1750000.0</w:t>
      </w:r>
    </w:p>
    <w:p>
      <w:r>
        <w:rPr>
          <w:b/>
        </w:rPr>
        <w:t xml:space="preserve">Description : </w:t>
      </w:r>
      <w:r>
        <w:t>Ce projet vise à s’attaquer aux principales causes de l’inégalité de genre en améliorant l’accès à la santé et aux droits sexuels et reproductifs sensibles au genre et à la culture des adolescentes et des femmes autochtones au Guatemala. Le projet cherche à utiliser un écosystème de santé numérique qui, au moyen de téléphones intelligents, surmonte les obstacles liés à la distance, au temps et à d’autres facteurs. Il vise à atteindre cet objectif en créant un réseau de personnel et d’établissements de santé capables de fournir des soins de santé qui respectent les pratiques biomédicales et autochtones. Le projet vise également à transformer et à améliorer les ressources en matière de droits à la santé sexuelle et reproductive afin de répondre aux demandes des femmes et des adolescentes.  Les activités de ce projet comprennent : 1) mettre en place des programmes de formation à la santé pour les travailleuses et travailleurs de la santé communautaire, le personnel de la santé et les sages-femmes sur les services de santé sexuelle et reproductive sensibles au genre et à la culture; 2) améliorer la prestation des services de santé dans les communautés rurales avec les parties prenantes autochtones et de la santé communautaire, au moyen de l’écosystème de santé numérique de l’organisation; 3) créer des espaces numériques adaptés aux adolescentes pour un accès sûr aux services de santé sexuelle et reproductive à l’information et à l’orientation; 4) améliorer la collecte et la diffusion des données au niveau communautaire et élaborer des plans d’action de santé communautaire en collaboration à l’aide de l’écosystème de santé numérique; 5) établir un partenariat avec le ministère de la santé pour que le gouvernement s’approprie le projet et en assure la viabilité.</w:t>
      </w:r>
    </w:p>
    <w:p>
      <w:pPr>
        <w:pStyle w:val="Heading2"/>
      </w:pPr>
      <w:r>
        <w:t>Transactions</w:t>
      </w:r>
    </w:p>
    <w:p>
      <w:r>
        <w:rPr>
          <w:b/>
        </w:rPr>
        <w:t xml:space="preserve">Date : </w:t>
      </w:r>
      <w:r>
        <w:t>2024-03-12T00:00:00</w:t>
      </w:r>
      <w:r>
        <w:rPr>
          <w:b/>
        </w:rPr>
        <w:t xml:space="preserve">Type : </w:t>
      </w:r>
      <w:r>
        <w:t>Engagement</w:t>
      </w:r>
      <w:r>
        <w:rPr>
          <w:b/>
        </w:rPr>
        <w:t xml:space="preserve"> Montant : </w:t>
      </w:r>
      <w:r>
        <w:t>6150000.00</w:t>
      </w:r>
    </w:p>
    <w:p>
      <w:r>
        <w:rPr>
          <w:b/>
        </w:rPr>
        <w:t xml:space="preserve">Date : </w:t>
      </w:r>
      <w:r>
        <w:t>2024-03-20T00:00:00</w:t>
      </w:r>
      <w:r>
        <w:rPr>
          <w:b/>
        </w:rPr>
        <w:t xml:space="preserve">Type : </w:t>
      </w:r>
      <w:r>
        <w:t>Déboursé</w:t>
      </w:r>
      <w:r>
        <w:rPr>
          <w:b/>
        </w:rPr>
        <w:t xml:space="preserve"> Montant : </w:t>
      </w:r>
      <w:r>
        <w:t>250000.00</w:t>
      </w:r>
    </w:p>
    <w:p>
      <w:r>
        <w:rPr>
          <w:b/>
        </w:rPr>
        <w:t xml:space="preserve">Date : </w:t>
      </w:r>
      <w:r>
        <w:t>2024-12-18T00:00:00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