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BioTracker : une solution INTERPOL pour évaluer et traiter les menaces et les incidents biologiques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CA-3-P011080001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INTERPOL - Organisation internationale de police criminelle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2022-03-18T00:00:00 au 2025-08-31T00:00:00</w:t>
      </w:r>
    </w:p>
    <w:p>
      <w:r>
        <w:rPr>
          <w:b/>
        </w:rPr>
        <w:t xml:space="preserve">Engagement : </w:t>
      </w:r>
      <w:r>
        <w:t>1902794.00</w:t>
      </w:r>
    </w:p>
    <w:p>
      <w:r>
        <w:rPr>
          <w:b/>
        </w:rPr>
        <w:t xml:space="preserve">Total envoye en $ : </w:t>
      </w:r>
      <w:r>
        <w:t>1902794.0</w:t>
      </w:r>
    </w:p>
    <w:p>
      <w:r>
        <w:rPr>
          <w:b/>
        </w:rPr>
        <w:t xml:space="preserve">Description : </w:t>
      </w:r>
      <w:r>
        <w:t>Ce projet permet à INTERPOL de mieux aider ses pays membres à évaluer les menaces biologiques et à y répondre en leur fournissant des renseignements criminels stratégiques et opérationnels. Les activités du projet comprennent : 1) la mise au point d’une plateforme interne d’analyse des incidents biologiques, appelée «?BioTracker?», afin de recenser et d’évaluer les menaces biologiques; 2) la mobilisation des pays membres; 3) l’élaboration d’un module d’apprentissage en ligne pour BioTracker.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1902794.00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1125000.00</w:t>
      </w:r>
    </w:p>
    <w:p>
      <w:r>
        <w:rPr>
          <w:b/>
        </w:rPr>
        <w:t xml:space="preserve">Date : </w:t>
      </w:r>
      <w:r>
        <w:t>2023-02-27T00:00:00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375000.00</w:t>
      </w:r>
    </w:p>
    <w:p>
      <w:r>
        <w:rPr>
          <w:b/>
        </w:rPr>
        <w:t xml:space="preserve">Date : </w:t>
      </w:r>
      <w:r>
        <w:t>2023-11-10T00:00:00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402794.00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