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Blossom ECHOES (Empowerment, Community, Hope, Outreach, Education, Support)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CA-3-P015058001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Blossom Incorporated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2024-11-18T00:00:00 au 2025-12-30T00:00:00</w:t>
      </w:r>
    </w:p>
    <w:p>
      <w:r>
        <w:rPr>
          <w:b/>
        </w:rPr>
        <w:t xml:space="preserve">Engagement : </w:t>
      </w:r>
      <w:r>
        <w:t>50000.00</w:t>
      </w:r>
    </w:p>
    <w:p>
      <w:r>
        <w:rPr>
          <w:b/>
        </w:rPr>
        <w:t xml:space="preserve">Total envoye en $ : </w:t>
      </w:r>
      <w:r>
        <w:t>25000.0</w:t>
      </w:r>
    </w:p>
    <w:p>
      <w:r>
        <w:rPr>
          <w:b/>
        </w:rPr>
        <w:t xml:space="preserve">Description : </w:t>
      </w:r>
      <w:r>
        <w:t>Ce projet vise à résoudre le problème critique de la violence basée sur le genre au Guyana, où une femme sur trois a subi une forme de violence physique et/ou sexuelle. Les activités du projet comprennent : (1) la formation et la sensibilisation des jeunes aux questions liées aux agressions sexuelles sur les enfants, à la violence basée sur le genre, à la santé et aux droits sexuels et reproductifs, à la santé mentale et à l'éducation sexuelle complète ; (2) une formation des dirigeants et des membres de la communauté sur les questions liées aux agressions sexuelles sur les enfants et à la violence basée sur le genre ; (3) l'éducation et la formation des dirigeants et des membres de la communauté sur les protocoles de signalement et les systèmes d'orientation en cas de violence basée sur le genre ; et (4) la création d’un groupe d’action communautaire d’hommes pour soutenir les efforts de prévention et de réponse à la violence sexiste.  Le projet bénéficiera à plus de 400 membres de la communauté de la région 10 du Guyana et est mis en œuvre par Blossom Inc.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2024-11-18T00:00:00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50000.00</w:t>
      </w:r>
    </w:p>
    <w:p>
      <w:r>
        <w:rPr>
          <w:b/>
        </w:rPr>
        <w:t xml:space="preserve">Date : </w:t>
      </w:r>
      <w:r>
        <w:t>2024-11-22T00:00:00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