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Cameroun - Aide humanitaire multisectorielle - L’Œuvre-Léger 2021-2023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CA-3-P010276001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L'Oeuvre Léger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2021-04-22T00:00:00 au 2024-03-31T00:00:00</w:t>
      </w:r>
    </w:p>
    <w:p>
      <w:r>
        <w:rPr>
          <w:b/>
        </w:rPr>
        <w:t xml:space="preserve">Engagement : </w:t>
      </w:r>
      <w:r>
        <w:t>3200000.00</w:t>
      </w:r>
    </w:p>
    <w:p>
      <w:r>
        <w:rPr>
          <w:b/>
        </w:rPr>
        <w:t xml:space="preserve">Total envoye en $ : </w:t>
      </w:r>
      <w:r>
        <w:t>3200000.0</w:t>
      </w:r>
    </w:p>
    <w:p>
      <w:r>
        <w:rPr>
          <w:b/>
        </w:rPr>
        <w:t xml:space="preserve">Description : </w:t>
      </w:r>
      <w:r>
        <w:t>Mars 2021 - Les conflits et l’instabilité font que le Cameroun est confronté à trois situations humanitaires distinctes qui comprennent : 1) la violence au Nord-Est du Nigéria, les raids transfrontaliers et les attaques suicides qui ont causés des déplacements considérables dans la région de l’Extrême-Nord; 2) les réfugiés centrafricains fuyant l’insécurité en République centrafricaine arrivent à l’est du pays; 3) le conflit dans les régions du Sud-Ouest et du Nord-Ouest entraînant des déplacements internes massifs de population. En 2022, au moins 4 millions de personnes au Cameroun devraient avoir besoin d’aide humanitaire pour subvenir à leurs besoins fondamentaux de survie et de protection qui sont aggravés par la pandémie du coronavirus (COVID-19).  Avec l’aide d’AMC, L’Œuvre-Léger répond aux besoins urgents de 245 048 personnes affectées par le conflit dans la région de l’Extrême-Nord. Les activités de ce projet comprennent : 1) construire 25 points d’eau, visant à bénéficier à 20 000 personnes; 2) fournir des services de santé de qualité gratuits ciblant 26 000 personnes; 3) traiter la malnutrition aigüe sévère pour 15 000 enfants de moins de cinq ans; 4) exécuter un cycle d’activités de rémunération contre le travail pendant la période de soudure annuelle; 5) former 200 femmes leaders sur la thématique du droit des femmes qui retransmettent ces notions à 30 000 femmes et filles vulnérables avec l’appui des leaders locaux et l’équipe projet; 6) animer les ateliers communautaires sur l'identification des risques de protection et mettre en place les stratégies communautaires de protection des personnes vulnérables.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2021-04-22T00:00:00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3200000.00</w:t>
      </w:r>
    </w:p>
    <w:p>
      <w:r>
        <w:rPr>
          <w:b/>
        </w:rPr>
        <w:t xml:space="preserve">Date : </w:t>
      </w:r>
      <w:r>
        <w:t>2021-04-23T00:00:00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1200000.00</w:t>
      </w:r>
    </w:p>
    <w:p>
      <w:r>
        <w:rPr>
          <w:b/>
        </w:rPr>
        <w:t xml:space="preserve">Date : </w:t>
      </w:r>
      <w:r>
        <w:t>2022-04-21T00:00:00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2023-05-02T00:00:00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