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Capacité d'innovation technologique</w:t>
      </w:r>
    </w:p>
    <w:p/>
    <w:p>
      <w:r>
        <w:rPr>
          <w:b/>
        </w:rPr>
        <w:t xml:space="preserve">Organisme : </w:t>
      </w:r>
      <w:r>
        <w:t>Affaires Mondiales Canada</w:t>
      </w:r>
    </w:p>
    <w:p>
      <w:r>
        <w:rPr>
          <w:b/>
        </w:rPr>
        <w:t xml:space="preserve">Numero de projet : </w:t>
      </w:r>
      <w:r>
        <w:t>CA-3-P013894001</w:t>
      </w:r>
    </w:p>
    <w:p>
      <w:r>
        <w:rPr>
          <w:b/>
        </w:rPr>
        <w:t xml:space="preserve">Lieu : </w:t>
      </w:r>
      <w:r/>
    </w:p>
    <w:p>
      <w:r>
        <w:rPr>
          <w:b/>
        </w:rPr>
        <w:t xml:space="preserve">Agence executive partenaire : </w:t>
      </w:r>
      <w:r>
        <w:t xml:space="preserve">Independent InvestigativeMechanism for Myanmar </w:t>
      </w:r>
    </w:p>
    <w:p>
      <w:r>
        <w:rPr>
          <w:b/>
        </w:rPr>
        <w:t xml:space="preserve">Type de financement : </w:t>
      </w:r>
      <w:r>
        <w:t>Don hors réorganisation de la dette (y compris quasi-dons)</w:t>
      </w:r>
    </w:p>
    <w:p>
      <w:r>
        <w:rPr>
          <w:b/>
        </w:rPr>
        <w:t xml:space="preserve">Dates : </w:t>
      </w:r>
      <w:r>
        <w:t>2024-03-13T00:00:00 au 2026-03-31T00:00:00</w:t>
      </w:r>
    </w:p>
    <w:p>
      <w:r>
        <w:rPr>
          <w:b/>
        </w:rPr>
        <w:t xml:space="preserve">Engagement : </w:t>
      </w:r>
      <w:r>
        <w:t>952949.34</w:t>
      </w:r>
    </w:p>
    <w:p>
      <w:r>
        <w:rPr>
          <w:b/>
        </w:rPr>
        <w:t xml:space="preserve">Total envoye en $ : </w:t>
      </w:r>
      <w:r>
        <w:t>952949.34</w:t>
      </w:r>
    </w:p>
    <w:p>
      <w:r>
        <w:rPr>
          <w:b/>
        </w:rPr>
        <w:t xml:space="preserve">Description : </w:t>
      </w:r>
      <w:r>
        <w:t>Par l’intermédiaire de ce projet, le Mécanisme d’enquête indépendant pour le Myanmar (MEIM) vise à accroître sa capacité à recueillir et à analyser les preuves de graves crimes internationaux et violations du droit international commis au Myanmar depuis 2011. Les informations compilées ont pour but d’aider à préparer des dossiers en vue de l’instruction de procédures pénales autonomes devant des tribunaux nationaux, régionaux ou internationaux dont ces infractions relèvent actuellement de la compétence, ou pourraient en relever dans l’avenir. Les activités de ce projet comprennent : 1) embauche de personnes à 2 postes pour renforcer la capacité de l’organisation en matière de technologies de vision par ordinateur; 2) couverture des dépenses technologiques et de formation pour soutenir l’acquisition de matériel et de services; 3) gestion des dépenses liées aux besoins quotidiens en technologies de l’information.</w:t>
      </w:r>
    </w:p>
    <w:p>
      <w:pPr>
        <w:pStyle w:val="Heading2"/>
      </w:pPr>
      <w:r>
        <w:t>Transactions</w:t>
      </w:r>
    </w:p>
    <w:p>
      <w:r>
        <w:rPr>
          <w:b/>
        </w:rPr>
        <w:t xml:space="preserve">Date : </w:t>
      </w:r>
      <w:r>
        <w:t>2024-03-13T00:00:00</w:t>
      </w:r>
      <w:r>
        <w:rPr>
          <w:b/>
        </w:rPr>
        <w:t xml:space="preserve">Type : </w:t>
      </w:r>
      <w:r>
        <w:t>Engagement</w:t>
      </w:r>
      <w:r>
        <w:rPr>
          <w:b/>
        </w:rPr>
        <w:t xml:space="preserve"> Montant : </w:t>
      </w:r>
      <w:r>
        <w:t>952949.34</w:t>
      </w:r>
    </w:p>
    <w:p>
      <w:r>
        <w:rPr>
          <w:b/>
        </w:rPr>
        <w:t xml:space="preserve">Date : </w:t>
      </w:r>
      <w:r>
        <w:t>2024-03-19T00:00:00</w:t>
      </w:r>
      <w:r>
        <w:rPr>
          <w:b/>
        </w:rPr>
        <w:t xml:space="preserve">Type : </w:t>
      </w:r>
      <w:r>
        <w:t>Déboursé</w:t>
      </w:r>
      <w:r>
        <w:rPr>
          <w:b/>
        </w:rPr>
        <w:t xml:space="preserve"> Montant : </w:t>
      </w:r>
      <w:r>
        <w:t>952949.34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