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Centre régional d'assistance technique pour les Caraïbes - phase V</w:t>
      </w:r>
    </w:p>
    <w:p/>
    <w:p>
      <w:r>
        <w:rPr>
          <w:b/>
        </w:rPr>
        <w:t xml:space="preserve">Organisme : </w:t>
      </w:r>
      <w:r>
        <w:t>Affaires Mondiales Canada</w:t>
      </w:r>
    </w:p>
    <w:p>
      <w:r>
        <w:rPr>
          <w:b/>
        </w:rPr>
        <w:t xml:space="preserve">Numero de projet : </w:t>
      </w:r>
      <w:r>
        <w:t>CA-3-D003698001</w:t>
      </w:r>
    </w:p>
    <w:p>
      <w:r>
        <w:rPr>
          <w:b/>
        </w:rPr>
        <w:t xml:space="preserve">Lieu : </w:t>
      </w:r>
      <w:r>
        <w:t>Indes occ., régional</w:t>
      </w:r>
    </w:p>
    <w:p>
      <w:r>
        <w:rPr>
          <w:b/>
        </w:rPr>
        <w:t xml:space="preserve">Agence executive partenaire : </w:t>
      </w:r>
      <w:r>
        <w:t xml:space="preserve">BRI – Banque des Règlements Internationaux </w:t>
      </w:r>
    </w:p>
    <w:p>
      <w:r>
        <w:rPr>
          <w:b/>
        </w:rPr>
        <w:t xml:space="preserve">Type de financement : </w:t>
      </w:r>
      <w:r>
        <w:t>Don hors réorganisation de la dette (y compris quasi-dons)</w:t>
      </w:r>
    </w:p>
    <w:p>
      <w:r>
        <w:rPr>
          <w:b/>
        </w:rPr>
        <w:t xml:space="preserve">Dates : </w:t>
      </w:r>
      <w:r>
        <w:t>2016-12-20T00:00:00 au 2024-04-30T00:00:00</w:t>
      </w:r>
    </w:p>
    <w:p>
      <w:r>
        <w:rPr>
          <w:b/>
        </w:rPr>
        <w:t xml:space="preserve">Engagement : </w:t>
      </w:r>
      <w:r>
        <w:t>20000000.00</w:t>
      </w:r>
    </w:p>
    <w:p>
      <w:r>
        <w:rPr>
          <w:b/>
        </w:rPr>
        <w:t xml:space="preserve">Total envoye en $ : </w:t>
      </w:r>
      <w:r>
        <w:t>20000000.0</w:t>
      </w:r>
    </w:p>
    <w:p>
      <w:r>
        <w:rPr>
          <w:b/>
        </w:rPr>
        <w:t xml:space="preserve">Description : </w:t>
      </w:r>
      <w:r>
        <w:t>Le projet vise à renforcer la capacité institutionnelle et humaine des gouvernements des Caraïbes à concevoir et mettre en œuvre des politiques macroéconomiques saines pour promouvoir la croissance et réduire la pauvreté. Le projet s’efforce d’atteindre ces objectifs par le biais de mécanismes de prestation tels que la fourniture à long terme d’une assistance technique et d’une formation par des experts basés dans la région, des missions de conseil à court terme, des ateliers dans le pays et des séminaires de formation régionaux. Les douze spécialistes techniques sont principalement basés à la Barbade, au siège du Centre régional d’assistance technique des Caraïbes (CARTAC). Ils soutiennent un large éventail de domaines économiques : stabilité financière, administration fiscale, douanes, supervision du secteur financier, programmation macroéconomique, statistiques du secteur réel, statistiques du secteur extérieur et gestion des finances publiques. Créé en novembre 2001, le CARTAC est l’un des dix centres régionaux d’assistance technique du Fonds monétaire international (FMI). Le CARTAC, qui en est à sa cinquième phase de fonctionnement, est un mécanisme de financement commun des ressources des donateurs et des pays des Caraïbes qui soutient 23 pays dans les Caraïbes.</w:t>
      </w:r>
    </w:p>
    <w:p>
      <w:pPr>
        <w:pStyle w:val="Heading2"/>
      </w:pPr>
      <w:r>
        <w:t>Transactions</w:t>
      </w:r>
    </w:p>
    <w:p>
      <w:r>
        <w:rPr>
          <w:b/>
        </w:rPr>
        <w:t xml:space="preserve">Date : </w:t>
      </w:r>
      <w:r>
        <w:t>2016-12-20T00:00:00</w:t>
      </w:r>
      <w:r>
        <w:rPr>
          <w:b/>
        </w:rPr>
        <w:t xml:space="preserve">Type : </w:t>
      </w:r>
      <w:r>
        <w:t>Engagement</w:t>
      </w:r>
      <w:r>
        <w:rPr>
          <w:b/>
        </w:rPr>
        <w:t xml:space="preserve"> Montant : </w:t>
      </w:r>
      <w:r>
        <w:t>20000000.00</w:t>
      </w:r>
    </w:p>
    <w:p>
      <w:r>
        <w:rPr>
          <w:b/>
        </w:rPr>
        <w:t xml:space="preserve">Date : </w:t>
      </w:r>
      <w:r>
        <w:t>2017-03-07T00:00:00</w:t>
      </w:r>
      <w:r>
        <w:rPr>
          <w:b/>
        </w:rPr>
        <w:t xml:space="preserve">Type : </w:t>
      </w:r>
      <w:r>
        <w:t>Déboursé</w:t>
      </w:r>
      <w:r>
        <w:rPr>
          <w:b/>
        </w:rPr>
        <w:t xml:space="preserve"> Montant : </w:t>
      </w:r>
      <w:r>
        <w:t>1000000.00</w:t>
      </w:r>
    </w:p>
    <w:p>
      <w:r>
        <w:rPr>
          <w:b/>
        </w:rPr>
        <w:t xml:space="preserve">Date : </w:t>
      </w:r>
      <w:r>
        <w:t>2017-12-19T00:00:00</w:t>
      </w:r>
      <w:r>
        <w:rPr>
          <w:b/>
        </w:rPr>
        <w:t xml:space="preserve">Type : </w:t>
      </w:r>
      <w:r>
        <w:t>Déboursé</w:t>
      </w:r>
      <w:r>
        <w:rPr>
          <w:b/>
        </w:rPr>
        <w:t xml:space="preserve"> Montant : </w:t>
      </w:r>
      <w:r>
        <w:t>3000000.00</w:t>
      </w:r>
    </w:p>
    <w:p>
      <w:r>
        <w:rPr>
          <w:b/>
        </w:rPr>
        <w:t xml:space="preserve">Date : </w:t>
      </w:r>
      <w:r>
        <w:t>2018-10-10T00:00:00</w:t>
      </w:r>
      <w:r>
        <w:rPr>
          <w:b/>
        </w:rPr>
        <w:t xml:space="preserve">Type : </w:t>
      </w:r>
      <w:r>
        <w:t>Déboursé</w:t>
      </w:r>
      <w:r>
        <w:rPr>
          <w:b/>
        </w:rPr>
        <w:t xml:space="preserve"> Montant : </w:t>
      </w:r>
      <w:r>
        <w:t>3000000.00</w:t>
      </w:r>
    </w:p>
    <w:p>
      <w:r>
        <w:rPr>
          <w:b/>
        </w:rPr>
        <w:t xml:space="preserve">Date : </w:t>
      </w:r>
      <w:r>
        <w:t>2019-02-19T00:00:00</w:t>
      </w:r>
      <w:r>
        <w:rPr>
          <w:b/>
        </w:rPr>
        <w:t xml:space="preserve">Type : </w:t>
      </w:r>
      <w:r>
        <w:t>Déboursé</w:t>
      </w:r>
      <w:r>
        <w:rPr>
          <w:b/>
        </w:rPr>
        <w:t xml:space="preserve"> Montant : </w:t>
      </w:r>
      <w:r>
        <w:t>5000000.00</w:t>
      </w:r>
    </w:p>
    <w:p>
      <w:r>
        <w:rPr>
          <w:b/>
        </w:rPr>
        <w:t xml:space="preserve">Date : </w:t>
      </w:r>
      <w:r>
        <w:t>2019-11-07T00:00:00</w:t>
      </w:r>
      <w:r>
        <w:rPr>
          <w:b/>
        </w:rPr>
        <w:t xml:space="preserve">Type : </w:t>
      </w:r>
      <w:r>
        <w:t>Déboursé</w:t>
      </w:r>
      <w:r>
        <w:rPr>
          <w:b/>
        </w:rPr>
        <w:t xml:space="preserve"> Montant : </w:t>
      </w:r>
      <w:r>
        <w:t>1000000.00</w:t>
      </w:r>
    </w:p>
    <w:p>
      <w:r>
        <w:rPr>
          <w:b/>
        </w:rPr>
        <w:t xml:space="preserve">Date : </w:t>
      </w:r>
      <w:r>
        <w:t>2020-03-31T00:00:00</w:t>
      </w:r>
      <w:r>
        <w:rPr>
          <w:b/>
        </w:rPr>
        <w:t xml:space="preserve">Type : </w:t>
      </w:r>
      <w:r>
        <w:t>Déboursé</w:t>
      </w:r>
      <w:r>
        <w:rPr>
          <w:b/>
        </w:rPr>
        <w:t xml:space="preserve"> Montant : </w:t>
      </w:r>
      <w:r>
        <w:t>800000.00</w:t>
      </w:r>
    </w:p>
    <w:p>
      <w:r>
        <w:rPr>
          <w:b/>
        </w:rPr>
        <w:t xml:space="preserve">Date : </w:t>
      </w:r>
      <w:r>
        <w:t>2021-01-13T00:00:00</w:t>
      </w:r>
      <w:r>
        <w:rPr>
          <w:b/>
        </w:rPr>
        <w:t xml:space="preserve">Type : </w:t>
      </w:r>
      <w:r>
        <w:t>Déboursé</w:t>
      </w:r>
      <w:r>
        <w:rPr>
          <w:b/>
        </w:rPr>
        <w:t xml:space="preserve"> Montant : </w:t>
      </w:r>
      <w:r>
        <w:t>6200000.00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