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Chaque fille peut</w:t>
      </w:r>
    </w:p>
    <w:p/>
    <w:p>
      <w:r>
        <w:rPr>
          <w:b/>
        </w:rPr>
        <w:t xml:space="preserve">Organisme : </w:t>
      </w:r>
      <w:r>
        <w:t>Affaires Mondiales Canada</w:t>
      </w:r>
    </w:p>
    <w:p>
      <w:r>
        <w:rPr>
          <w:b/>
        </w:rPr>
        <w:t xml:space="preserve">Numero de projet : </w:t>
      </w:r>
      <w:r>
        <w:t>CA-3-P008064001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2021-03-09T00:00:00 au 2025-12-01T00:00:00</w:t>
      </w:r>
    </w:p>
    <w:p>
      <w:r>
        <w:rPr>
          <w:b/>
        </w:rPr>
        <w:t xml:space="preserve">Engagement : </w:t>
      </w:r>
      <w:r>
        <w:t>13321625.56</w:t>
      </w:r>
    </w:p>
    <w:p>
      <w:r>
        <w:rPr>
          <w:b/>
        </w:rPr>
        <w:t xml:space="preserve">Total envoye en $ : </w:t>
      </w:r>
      <w:r>
        <w:t>10244594.0</w:t>
      </w:r>
    </w:p>
    <w:p>
      <w:r>
        <w:rPr>
          <w:b/>
        </w:rPr>
        <w:t xml:space="preserve">Description : </w:t>
      </w:r>
      <w:r>
        <w:t>Ce projet vise à changer les normes sociales dans les familles, les communautés et les écoles, et à améliorer la prestation des services gouvernementaux pour réduire les incidents de violence sexuelle et fondée sur le genre subis par les filles et les jeunes femmes, âgées de 10 à 24 ans, dans la province de Nampula au Mozambique. Les activités du projet comprennent : 1) fournir des informations aux filles et aux jeunes femmes sur l'égalité des genres et les droits, les alternatives au mariage précoce, les pratiques traditionnelles néfastes et les rites d'initiation, ainsi que sur la santé et les droits sexuels et reproductifs et les services de lutte contre la violence sexuelle et fondée sur le genre; 2) s'engager avec les hommes et les garçons pour changer les attitudes sur l'égalité des genres et soutenir les organisations féminines locales et communautaires pour engager les matrones d'initiation, les femmes leaders et les soignants dans un dialogue sur la protection des droits des filles; 3) fournir une formation aux enseignants et au personnel scolaire et encourager le dialogue entre les parents, les élèves, les enseignants et la direction de l'école afin d'autonomiser les filles et d'éliminer la violence sexuelle et fondée sur le genre à l'école.</w:t>
      </w:r>
    </w:p>
    <w:p>
      <w:pPr>
        <w:pStyle w:val="Heading2"/>
      </w:pPr>
      <w:r>
        <w:t>Transactions</w:t>
      </w:r>
    </w:p>
    <w:p>
      <w:r>
        <w:rPr>
          <w:b/>
        </w:rPr>
        <w:t xml:space="preserve">Date : </w:t>
      </w:r>
      <w:r>
        <w:t>2021-03-09T00:00:00</w:t>
      </w:r>
      <w:r>
        <w:rPr>
          <w:b/>
        </w:rPr>
        <w:t xml:space="preserve">Type : </w:t>
      </w:r>
      <w:r>
        <w:t>Engagement</w:t>
      </w:r>
      <w:r>
        <w:rPr>
          <w:b/>
        </w:rPr>
        <w:t xml:space="preserve"> Montant : </w:t>
      </w:r>
      <w:r>
        <w:t>13321625.56</w:t>
      </w:r>
    </w:p>
    <w:p>
      <w:r>
        <w:rPr>
          <w:b/>
        </w:rPr>
        <w:t xml:space="preserve">Date : </w:t>
      </w:r>
      <w:r>
        <w:t>2021-03-11T00:00:00</w:t>
      </w:r>
      <w:r>
        <w:rPr>
          <w:b/>
        </w:rPr>
        <w:t xml:space="preserve">Type : </w:t>
      </w:r>
      <w:r>
        <w:t>Déboursé</w:t>
      </w:r>
      <w:r>
        <w:rPr>
          <w:b/>
        </w:rPr>
        <w:t xml:space="preserve"> Montant : </w:t>
      </w:r>
      <w:r>
        <w:t>755515.00</w:t>
      </w:r>
    </w:p>
    <w:p>
      <w:r>
        <w:rPr>
          <w:b/>
        </w:rPr>
        <w:t xml:space="preserve">Date : </w:t>
      </w:r>
      <w:r>
        <w:t>2021-12-21T00:00:00</w:t>
      </w:r>
      <w:r>
        <w:rPr>
          <w:b/>
        </w:rPr>
        <w:t xml:space="preserve">Type : </w:t>
      </w:r>
      <w:r>
        <w:t>Déboursé</w:t>
      </w:r>
      <w:r>
        <w:rPr>
          <w:b/>
        </w:rPr>
        <w:t xml:space="preserve"> Montant : </w:t>
      </w:r>
      <w:r>
        <w:t>1543827.00</w:t>
      </w:r>
    </w:p>
    <w:p>
      <w:r>
        <w:rPr>
          <w:b/>
        </w:rPr>
        <w:t xml:space="preserve">Date : </w:t>
      </w:r>
      <w:r>
        <w:t>2022-03-31T00:00:00</w:t>
      </w:r>
      <w:r>
        <w:rPr>
          <w:b/>
        </w:rPr>
        <w:t xml:space="preserve">Type : </w:t>
      </w:r>
      <w:r>
        <w:t>Déboursé</w:t>
      </w:r>
      <w:r>
        <w:rPr>
          <w:b/>
        </w:rPr>
        <w:t xml:space="preserve"> Montant : </w:t>
      </w:r>
      <w:r>
        <w:t>1777591.00</w:t>
      </w:r>
    </w:p>
    <w:p>
      <w:r>
        <w:rPr>
          <w:b/>
        </w:rPr>
        <w:t xml:space="preserve">Date : </w:t>
      </w:r>
      <w:r>
        <w:t>2023-03-27T00:00:00</w:t>
      </w:r>
      <w:r>
        <w:rPr>
          <w:b/>
        </w:rPr>
        <w:t xml:space="preserve">Type : </w:t>
      </w:r>
      <w:r>
        <w:t>Déboursé</w:t>
      </w:r>
      <w:r>
        <w:rPr>
          <w:b/>
        </w:rPr>
        <w:t xml:space="preserve"> Montant : </w:t>
      </w:r>
      <w:r>
        <w:t>1310976.00</w:t>
      </w:r>
    </w:p>
    <w:p>
      <w:r>
        <w:rPr>
          <w:b/>
        </w:rPr>
        <w:t xml:space="preserve">Date : </w:t>
      </w:r>
      <w:r>
        <w:t>2024-01-11T00:00:00</w:t>
      </w:r>
      <w:r>
        <w:rPr>
          <w:b/>
        </w:rPr>
        <w:t xml:space="preserve">Type : </w:t>
      </w:r>
      <w:r>
        <w:t>Déboursé</w:t>
      </w:r>
      <w:r>
        <w:rPr>
          <w:b/>
        </w:rPr>
        <w:t xml:space="preserve"> Montant : </w:t>
      </w:r>
      <w:r>
        <w:t>1306267.00</w:t>
      </w:r>
    </w:p>
    <w:p>
      <w:r>
        <w:rPr>
          <w:b/>
        </w:rPr>
        <w:t xml:space="preserve">Date : </w:t>
      </w:r>
      <w:r>
        <w:t>2024-03-25T00:00:00</w:t>
      </w:r>
      <w:r>
        <w:rPr>
          <w:b/>
        </w:rPr>
        <w:t xml:space="preserve">Type : </w:t>
      </w:r>
      <w:r>
        <w:t>Déboursé</w:t>
      </w:r>
      <w:r>
        <w:rPr>
          <w:b/>
        </w:rPr>
        <w:t xml:space="preserve"> Montant : </w:t>
      </w:r>
      <w:r>
        <w:t>1493733.00</w:t>
      </w:r>
    </w:p>
    <w:p>
      <w:r>
        <w:rPr>
          <w:b/>
        </w:rPr>
        <w:t xml:space="preserve">Date : </w:t>
      </w:r>
      <w:r>
        <w:t>2024-12-16T00:00:00</w:t>
      </w:r>
      <w:r>
        <w:rPr>
          <w:b/>
        </w:rPr>
        <w:t xml:space="preserve">Type : </w:t>
      </w:r>
      <w:r>
        <w:t>Déboursé</w:t>
      </w:r>
      <w:r>
        <w:rPr>
          <w:b/>
        </w:rPr>
        <w:t xml:space="preserve"> Montant : </w:t>
      </w:r>
      <w:r>
        <w:t>2056685.00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