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Combattre la violence liée au sexe dans les communautés de migrants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CA-3-P013376001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NGO National Coordinating Coalition Incorporated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2023-09-26T00:00:00 au 2025-04-30T00:00:00</w:t>
      </w:r>
    </w:p>
    <w:p>
      <w:r>
        <w:rPr>
          <w:b/>
        </w:rPr>
        <w:t xml:space="preserve">Engagement : </w:t>
      </w:r>
      <w:r>
        <w:t>85625.00</w:t>
      </w:r>
    </w:p>
    <w:p>
      <w:r>
        <w:rPr>
          <w:b/>
        </w:rPr>
        <w:t xml:space="preserve">Total envoye en $ : </w:t>
      </w:r>
      <w:r>
        <w:t>81345.0</w:t>
      </w:r>
    </w:p>
    <w:p>
      <w:r>
        <w:rPr>
          <w:b/>
        </w:rPr>
        <w:t xml:space="preserve">Description : </w:t>
      </w:r>
      <w:r>
        <w:t>Ce projet vise à répondre aux besoins des femmes et des fillettes vénézuéliennes ayant migré au Guyana et touchées par la violence sexiste. Il cherche à améliorer la qualité et la disponibilité des services de lutte contre la violence sexiste et à en faire connaître l’existence, en collaboration avec le gouvernement et d’autres organisations de la société civile. Les activités de ce projet comprennent : 1) former les agents chargés de l'application de la loi, les agents d'immigration et les travailleurs de la santé dans 3 régions de la Guyane afin qu'ils fournissent des soins et des services de haute qualité et dignes aux survivants de la violence liée au sexe; 2) mener une campagne visant à modifier les croyances, les attitudes et les comportements à l'égard de la violence liée au sexe et veiller à ce que les migrants connaissent leurs droits et les services qui leur sont offerts; 3) fournir des services juridiques et administratifs dans les cliniques de 2 régions et un soutien psychosocial dans 4 régions pour les survivants de la violence liée au sexe; 4) former les partenaires et les prestataires de services sur les voies d'orientation et contrôler et coordonner la fourniture de services de soutien à la violence liée au sexe dans 6 régions de la Guyane.  Ce projet relève du Fonds d’action et d’engagement local (LEAF) qui appuie la société civile et les organisations locales dans les Caraïbes qui cherchent à mettre en œuvre des initiatives en réponse aux besoins locaux et qui contribuent à concrétiser les objectifs stratégiques du Programme de développement régional pour les Caraïbes du Canada.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2023-09-26T00:00:00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85625.00</w:t>
      </w:r>
    </w:p>
    <w:p>
      <w:r>
        <w:rPr>
          <w:b/>
        </w:rPr>
        <w:t xml:space="preserve">Date : </w:t>
      </w:r>
      <w:r>
        <w:t>2023-09-29T00:00:00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42813.00</w:t>
      </w:r>
    </w:p>
    <w:p>
      <w:r>
        <w:rPr>
          <w:b/>
        </w:rPr>
        <w:t xml:space="preserve">Date : </w:t>
      </w:r>
      <w:r>
        <w:t>2024-10-08T00:00:00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38532.00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