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Comité international de la Croix-Rouge – Appui institutionnel 2023 à 2026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CA-3-P012937001</w:t>
      </w:r>
    </w:p>
    <w:p>
      <w:r>
        <w:rPr>
          <w:b/>
        </w:rPr>
        <w:t xml:space="preserve">Lieu : </w:t>
      </w:r>
      <w:r>
        <w:t>Afrique, régional, Amérique, régional, Asie, régional, Europe, régional</w:t>
      </w:r>
    </w:p>
    <w:p>
      <w:r>
        <w:rPr>
          <w:b/>
        </w:rPr>
        <w:t xml:space="preserve">Agence executive partenaire : </w:t>
      </w:r>
      <w:r>
        <w:t xml:space="preserve">CICR - Comité international de la Croix-Rouge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2023-10-25T00:00:00 au 2026-03-31T00:00:00</w:t>
      </w:r>
    </w:p>
    <w:p>
      <w:r>
        <w:rPr>
          <w:b/>
        </w:rPr>
        <w:t xml:space="preserve">Engagement : </w:t>
      </w:r>
      <w:r>
        <w:t>16200000.00</w:t>
      </w:r>
    </w:p>
    <w:p>
      <w:r>
        <w:rPr>
          <w:b/>
        </w:rPr>
        <w:t xml:space="preserve">Total envoye en $ : </w:t>
      </w:r>
      <w:r>
        <w:t>10800000.0</w:t>
      </w:r>
    </w:p>
    <w:p>
      <w:r>
        <w:rPr>
          <w:b/>
        </w:rPr>
        <w:t xml:space="preserve">Description : </w:t>
      </w:r>
      <w:r>
        <w:t>Cette subvention représente le soutien institutionnel du Canada au Comité international de la Croix-Rouge (CICR). Le CICR utilise ces fonds ainsi que ceux d’autres donateurs pour réaliser son mandat. Le CICR a pour mandat de protéger la vie et la dignité des victimes de la guerre et de la violence interne, et de leur fournir de l’aide. Il y parvient grâce à des programmes de protection, d’aide, d’action préventive et de coopération avec les sociétés nationales. Les activités du projet comprennent : 1) continuer à protéger les personnes touchées par les conflits armés, notamment en répondant aux besoins qui découlent de la violence sexuelle et fondée sur le genre; 2) fournir des denrées alimentaires et des articles non alimentaires, de l’eau et des services de santé de base; 3) promouvoir le droit humanitaire international; 4) coopérer avec les sociétés nationales du Mouvement international de la Croix-Rouge et du Croissant-Rouge, et assurer le renforcement de leurs capacités afin de diriger un mouvement inclusif de réponse dans les conflits armés; 5) améliorer le traitement, les conditions de vie, et les moyens de subsistance des personnes détenues.  Les activités du CICR relatives à l’égalité des genres et à la violence fondée sur le genre comprennent : 1) fournir un soutien psychologique et social aux victimes de violence sexuelle; 2) renforcer la sécurité économique des femmes en tant que chefs de famille, par exemple en leur accordant des subventions en espèces pour créer une entreprise ou en les aidant à accéder aux prestations publiques; 3) inclure les femmes et les filles dans toutes les phases du cycle de réponse humanitaire.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2023-10-25T00:00:00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16200000.00</w:t>
      </w:r>
    </w:p>
    <w:p>
      <w:r>
        <w:rPr>
          <w:b/>
        </w:rPr>
        <w:t xml:space="preserve">Date : </w:t>
      </w:r>
      <w:r>
        <w:t>2023-10-31T00:00:00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5400000.00</w:t>
      </w:r>
    </w:p>
    <w:p>
      <w:r>
        <w:rPr>
          <w:b/>
        </w:rPr>
        <w:t xml:space="preserve">Date : </w:t>
      </w:r>
      <w:r>
        <w:t>2024-08-28T00:00:00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5400000.00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