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Consolidation de la paix au Sri Lanka : déminage et développement de la main-d'œuvre de MAG.</w:t>
      </w:r>
    </w:p>
    <w:p/>
    <w:p>
      <w:r>
        <w:rPr>
          <w:b/>
        </w:rPr>
        <w:t xml:space="preserve">Organisme : </w:t>
      </w:r>
      <w:r>
        <w:t>Affaires Mondiales Canada</w:t>
      </w:r>
    </w:p>
    <w:p>
      <w:r>
        <w:rPr>
          <w:b/>
        </w:rPr>
        <w:t xml:space="preserve">Numero de projet : </w:t>
      </w:r>
      <w:r>
        <w:t>CA-3-P013957001</w:t>
      </w:r>
    </w:p>
    <w:p>
      <w:r>
        <w:rPr>
          <w:b/>
        </w:rPr>
        <w:t xml:space="preserve">Lieu : </w:t>
      </w:r>
      <w:r/>
    </w:p>
    <w:p>
      <w:r>
        <w:rPr>
          <w:b/>
        </w:rPr>
        <w:t xml:space="preserve">Agence executive partenaire : </w:t>
      </w:r>
      <w:r>
        <w:t xml:space="preserve">MAG - Mines Advisory Group </w:t>
      </w:r>
    </w:p>
    <w:p>
      <w:r>
        <w:rPr>
          <w:b/>
        </w:rPr>
        <w:t xml:space="preserve">Type de financement : </w:t>
      </w:r>
      <w:r>
        <w:t>Don hors réorganisation de la dette (y compris quasi-dons)</w:t>
      </w:r>
    </w:p>
    <w:p>
      <w:r>
        <w:rPr>
          <w:b/>
        </w:rPr>
        <w:t xml:space="preserve">Dates : </w:t>
      </w:r>
      <w:r>
        <w:t>2024-02-29T00:00:00 au 2025-02-28T00:00:00</w:t>
      </w:r>
    </w:p>
    <w:p>
      <w:r>
        <w:rPr>
          <w:b/>
        </w:rPr>
        <w:t xml:space="preserve">Engagement : </w:t>
      </w:r>
      <w:r>
        <w:t>500000.00</w:t>
      </w:r>
    </w:p>
    <w:p>
      <w:r>
        <w:rPr>
          <w:b/>
        </w:rPr>
        <w:t xml:space="preserve">Total envoye en $ : </w:t>
      </w:r>
      <w:r>
        <w:t>450000.0</w:t>
      </w:r>
    </w:p>
    <w:p>
      <w:r>
        <w:rPr>
          <w:b/>
        </w:rPr>
        <w:t xml:space="preserve">Description : </w:t>
      </w:r>
      <w:r>
        <w:t>Ce projet vise à soutenir les activités de déminage et de transition du personnel dans 8 districts opérationnels des provinces du Nord et de l’Est du Sri Lanka. Par le déminage de 64 960 m2 de terrains dangereux et la mise en œuvre d’activités de transition du personnel pour un maximum de 375 employés de MAG, le projet contribue à l’objectif du Sri Lanka de devenir exempt de mines terrestres d’ici 2027. Les activités de ce projet comprennent : 1) déployer des équipes d’action contre les mines pour procéder à des opérations de déminage; 2) effectuer des évaluations de répercussions avant et après déminage et des visites d’assurance qualité dans les zones opérationnelles; 3) donner une formation sur mesure en renforcement des capacités, en leadership et en autres compétences de vie aux femmes démineuses à risque et aux autres membres du personnel des opérations afin de gérer avec succès le processus de transition; 4) former, diriger et référer le personnel de terrain pour diversifier ses sources de revenus, tout en établissant des partenariats public-privé.</w:t>
      </w:r>
    </w:p>
    <w:p>
      <w:pPr>
        <w:pStyle w:val="Heading2"/>
      </w:pPr>
      <w:r>
        <w:t>Transactions</w:t>
      </w:r>
    </w:p>
    <w:p>
      <w:r>
        <w:rPr>
          <w:b/>
        </w:rPr>
        <w:t xml:space="preserve">Date : </w:t>
      </w:r>
      <w:r>
        <w:t>2024-02-29T00:00:00</w:t>
      </w:r>
      <w:r>
        <w:rPr>
          <w:b/>
        </w:rPr>
        <w:t xml:space="preserve">Type : </w:t>
      </w:r>
      <w:r>
        <w:t>Engagement</w:t>
      </w:r>
      <w:r>
        <w:rPr>
          <w:b/>
        </w:rPr>
        <w:t xml:space="preserve"> Montant : </w:t>
      </w:r>
      <w:r>
        <w:t>500000.00</w:t>
      </w:r>
    </w:p>
    <w:p>
      <w:r>
        <w:rPr>
          <w:b/>
        </w:rPr>
        <w:t xml:space="preserve">Date : </w:t>
      </w:r>
      <w:r>
        <w:t>2024-03-11T00:00:00</w:t>
      </w:r>
      <w:r>
        <w:rPr>
          <w:b/>
        </w:rPr>
        <w:t xml:space="preserve">Type : </w:t>
      </w:r>
      <w:r>
        <w:t>Déboursé</w:t>
      </w:r>
      <w:r>
        <w:rPr>
          <w:b/>
        </w:rPr>
        <w:t xml:space="preserve"> Montant : </w:t>
      </w:r>
      <w:r>
        <w:t>166666.66</w:t>
      </w:r>
    </w:p>
    <w:p>
      <w:r>
        <w:rPr>
          <w:b/>
        </w:rPr>
        <w:t xml:space="preserve">Date : </w:t>
      </w:r>
      <w:r>
        <w:t>2024-07-02T00:00:00</w:t>
      </w:r>
      <w:r>
        <w:rPr>
          <w:b/>
        </w:rPr>
        <w:t xml:space="preserve">Type : </w:t>
      </w:r>
      <w:r>
        <w:t>Déboursé</w:t>
      </w:r>
      <w:r>
        <w:rPr>
          <w:b/>
        </w:rPr>
        <w:t xml:space="preserve"> Montant : </w:t>
      </w:r>
      <w:r>
        <w:t>89246.01</w:t>
      </w:r>
    </w:p>
    <w:p>
      <w:r>
        <w:rPr>
          <w:b/>
        </w:rPr>
        <w:t xml:space="preserve">Date : </w:t>
      </w:r>
      <w:r>
        <w:t>2024-10-10T00:00:00</w:t>
      </w:r>
      <w:r>
        <w:rPr>
          <w:b/>
        </w:rPr>
        <w:t xml:space="preserve">Type : </w:t>
      </w:r>
      <w:r>
        <w:t>Déboursé</w:t>
      </w:r>
      <w:r>
        <w:rPr>
          <w:b/>
        </w:rPr>
        <w:t xml:space="preserve"> Montant : </w:t>
      </w:r>
      <w:r>
        <w:t>137196.94</w:t>
      </w:r>
    </w:p>
    <w:p>
      <w:r>
        <w:rPr>
          <w:b/>
        </w:rPr>
        <w:t xml:space="preserve">Date : </w:t>
      </w:r>
      <w:r>
        <w:t>2025-01-06T00:00:00</w:t>
      </w:r>
      <w:r>
        <w:rPr>
          <w:b/>
        </w:rPr>
        <w:t xml:space="preserve">Type : </w:t>
      </w:r>
      <w:r>
        <w:t>Déboursé</w:t>
      </w:r>
      <w:r>
        <w:rPr>
          <w:b/>
        </w:rPr>
        <w:t xml:space="preserve"> Montant : </w:t>
      </w:r>
      <w:r>
        <w:t>56890.39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