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Contribution au Fonds d'affectation spéciale multipartenaires</w:t>
      </w:r>
    </w:p>
    <w:p/>
    <w:p>
      <w:r>
        <w:rPr>
          <w:b/>
        </w:rPr>
        <w:t xml:space="preserve">Organisme : </w:t>
      </w:r>
      <w:r>
        <w:t>Affaires Mondiales Canada</w:t>
      </w:r>
    </w:p>
    <w:p>
      <w:r>
        <w:rPr>
          <w:b/>
        </w:rPr>
        <w:t xml:space="preserve">Numero de projet : </w:t>
      </w:r>
      <w:r>
        <w:t>CA-3-P010192001</w:t>
      </w:r>
    </w:p>
    <w:p>
      <w:r>
        <w:rPr>
          <w:b/>
        </w:rPr>
        <w:t xml:space="preserve">Lieu : </w:t>
      </w:r>
      <w:r/>
    </w:p>
    <w:p>
      <w:r>
        <w:rPr>
          <w:b/>
        </w:rPr>
        <w:t xml:space="preserve">Agence executive partenaire : </w:t>
      </w:r>
      <w:r>
        <w:t xml:space="preserve">UNDP Multi Donor Trust Fund office </w:t>
      </w:r>
    </w:p>
    <w:p>
      <w:r>
        <w:rPr>
          <w:b/>
        </w:rPr>
        <w:t xml:space="preserve">Type de financement : </w:t>
      </w:r>
      <w:r>
        <w:t>Don hors réorganisation de la dette (y compris quasi-dons)</w:t>
      </w:r>
    </w:p>
    <w:p>
      <w:r>
        <w:rPr>
          <w:b/>
        </w:rPr>
        <w:t xml:space="preserve">Dates : </w:t>
      </w:r>
      <w:r>
        <w:t>2021-03-03T00:00:00 au 2022-06-30T00:00:00</w:t>
      </w:r>
    </w:p>
    <w:p>
      <w:r>
        <w:rPr>
          <w:b/>
        </w:rPr>
        <w:t xml:space="preserve">Engagement : </w:t>
      </w:r>
      <w:r>
        <w:t>5000000.00</w:t>
      </w:r>
    </w:p>
    <w:p>
      <w:r>
        <w:rPr>
          <w:b/>
        </w:rPr>
        <w:t xml:space="preserve">Total envoye en $ : </w:t>
      </w:r>
      <w:r>
        <w:t>5000000.0</w:t>
      </w:r>
    </w:p>
    <w:p>
      <w:r>
        <w:rPr>
          <w:b/>
        </w:rPr>
        <w:t xml:space="preserve">Description : </w:t>
      </w:r>
      <w:r>
        <w:t>Ce projet constitue la contribution du Canada au Fonds d’affectation spéciale multipartenaires pour la réconciliation, la stabilisation et la résilience (FARSR) au Soudan du Sud. Le FARSR s’assure que les vecteurs de conflits sont traités dans le cadre de programmes grandement contextualisés, qui tiennent compte des conflits, intégrés et pluriannuels sur la résilience et la stabilisation dans les régions instables du pays. Le FARSR vise à favoriser et à inciter la programmation en consortium dans l’ensemble des domaines interreliés de l’action humanitaire, du développement et de la recherche de la paix, et ce, afin d’offrir des programmes adaptés à la région, fondés sur l’analyse et la conception menées localement. Le financement du Programme pour la stabilisation et les opérations de paix appuie les nouveaux programmes adaptés à la région entre 2021 et 2023, ainsi que ceux en vigueur dans les États d’Unité, de Warrap, de Bahr-el-Ghazal Ouest et de Jongleï, et du grand district administratif de Pibor. La contribution du Canada soutient un petit guichet de subventions qui vise à fournir un financement souple aux projets à court terme qui cherchent à saisir les possibilités émergentes favorisant les efforts de consolidation de la paix, de stabilisation et de résilience qui ne correspondraient pas aux programmes adaptés à la région déjà prévus.</w:t>
      </w:r>
    </w:p>
    <w:p>
      <w:pPr>
        <w:pStyle w:val="Heading2"/>
      </w:pPr>
      <w:r>
        <w:t>Transactions</w:t>
      </w:r>
    </w:p>
    <w:p>
      <w:r>
        <w:rPr>
          <w:b/>
        </w:rPr>
        <w:t xml:space="preserve">Date : </w:t>
      </w:r>
      <w:r>
        <w:t>2021-03-03T00:00:00</w:t>
      </w:r>
      <w:r>
        <w:rPr>
          <w:b/>
        </w:rPr>
        <w:t xml:space="preserve">Type : </w:t>
      </w:r>
      <w:r>
        <w:t>Engagement</w:t>
      </w:r>
      <w:r>
        <w:rPr>
          <w:b/>
        </w:rPr>
        <w:t xml:space="preserve"> Montant : </w:t>
      </w:r>
      <w:r>
        <w:t>5000000.00</w:t>
      </w:r>
    </w:p>
    <w:p>
      <w:r>
        <w:rPr>
          <w:b/>
        </w:rPr>
        <w:t xml:space="preserve">Date : </w:t>
      </w:r>
      <w:r>
        <w:t>2021-03-17T00:00:00</w:t>
      </w:r>
      <w:r>
        <w:rPr>
          <w:b/>
        </w:rPr>
        <w:t xml:space="preserve">Type : </w:t>
      </w:r>
      <w:r>
        <w:t>Déboursé</w:t>
      </w:r>
      <w:r>
        <w:rPr>
          <w:b/>
        </w:rPr>
        <w:t xml:space="preserve"> Montant : </w:t>
      </w:r>
      <w:r>
        <w:t>1750000.00</w:t>
      </w:r>
    </w:p>
    <w:p>
      <w:r>
        <w:rPr>
          <w:b/>
        </w:rPr>
        <w:t xml:space="preserve">Date : </w:t>
      </w:r>
      <w:r>
        <w:t>2022-03-07T00:00:00</w:t>
      </w:r>
      <w:r>
        <w:rPr>
          <w:b/>
        </w:rPr>
        <w:t xml:space="preserve">Type : </w:t>
      </w:r>
      <w:r>
        <w:t>Déboursé</w:t>
      </w:r>
      <w:r>
        <w:rPr>
          <w:b/>
        </w:rPr>
        <w:t xml:space="preserve"> Montant : </w:t>
      </w:r>
      <w:r>
        <w:t>3250000.00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