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Coordination des interventions humanitaires dans des pays et des régions multiples – BCAH 2023</w:t>
      </w:r>
    </w:p>
    <w:p/>
    <w:p>
      <w:r>
        <w:rPr>
          <w:b/>
        </w:rPr>
        <w:t xml:space="preserve">Organisme : </w:t>
      </w:r>
      <w:r>
        <w:t>Affaires Mondiales Canada</w:t>
      </w:r>
    </w:p>
    <w:p>
      <w:r>
        <w:rPr>
          <w:b/>
        </w:rPr>
        <w:t xml:space="preserve">Numero de projet : </w:t>
      </w:r>
      <w:r>
        <w:t>CA-3-P012215001</w:t>
      </w:r>
    </w:p>
    <w:p>
      <w:r>
        <w:rPr>
          <w:b/>
        </w:rPr>
        <w:t xml:space="preserve">Lieu : </w:t>
      </w:r>
      <w:r>
        <w:t>Afrique, régional, Amérique du Sud, régional, Amérique, régional, Asie, régional</w:t>
      </w:r>
    </w:p>
    <w:p>
      <w:r>
        <w:rPr>
          <w:b/>
        </w:rPr>
        <w:t xml:space="preserve">Agence executive partenaire : </w:t>
      </w:r>
      <w:r>
        <w:t xml:space="preserve">BCAH - Bureau de coordination des affaires humanitaires des Nations Unies </w:t>
      </w:r>
    </w:p>
    <w:p>
      <w:r>
        <w:rPr>
          <w:b/>
        </w:rPr>
        <w:t xml:space="preserve">Type de financement : </w:t>
      </w:r>
      <w:r>
        <w:t>Don hors réorganisation de la dette (y compris quasi-dons)</w:t>
      </w:r>
    </w:p>
    <w:p>
      <w:r>
        <w:rPr>
          <w:b/>
        </w:rPr>
        <w:t xml:space="preserve">Dates : </w:t>
      </w:r>
      <w:r>
        <w:t>2023-03-30T00:00:00 au 2024-12-31T00:00:00</w:t>
      </w:r>
    </w:p>
    <w:p>
      <w:r>
        <w:rPr>
          <w:b/>
        </w:rPr>
        <w:t xml:space="preserve">Engagement : </w:t>
      </w:r>
      <w:r>
        <w:t>17400000.00</w:t>
      </w:r>
    </w:p>
    <w:p>
      <w:r>
        <w:rPr>
          <w:b/>
        </w:rPr>
        <w:t xml:space="preserve">Total envoye en $ : </w:t>
      </w:r>
      <w:r>
        <w:t>17400000.0</w:t>
      </w:r>
    </w:p>
    <w:p>
      <w:r>
        <w:rPr>
          <w:b/>
        </w:rPr>
        <w:t xml:space="preserve">Description : </w:t>
      </w:r>
      <w:r>
        <w:t>Le mandat principal du Bureau de la coordination des affaires humanitaires (BCAH) des Nations Unies est de superviser la coordination des interventions humanitaires internationales, en partenariat avec des acteurs nationaux et internationaux, et ce en vue de mener des actions humanitaires plus cohérentes et plus efficaces. Cette subvention représente le soutien national et régional du Canada à l'OCHA dans les situations d'urgence.  Grâce au soutien du Canada et d'autres donateurs, le BCAH remplit son mandat au moyen des activités qui comprennent : 1) renforcer le leadership humanitaire; 2) établir et superviser des systèmes de coordination; 3) surveiller les situations humanitaires et en rendre compte; 4) défendre les intérêts des personnes touchées; 5) appuyer l’évaluation et la hiérarchisation des besoins humanitaires et la planification stratégique; 6) promouvoir la préparation aux situations d’urgence; 7) mobiliser des fonds pour l’aide humanitaire.</w:t>
      </w:r>
    </w:p>
    <w:p>
      <w:pPr>
        <w:pStyle w:val="Heading2"/>
      </w:pPr>
      <w:r>
        <w:t>Transactions</w:t>
      </w:r>
    </w:p>
    <w:p>
      <w:r>
        <w:rPr>
          <w:b/>
        </w:rPr>
        <w:t xml:space="preserve">Date : </w:t>
      </w:r>
      <w:r>
        <w:t>2023-03-30T00:00:00</w:t>
      </w:r>
      <w:r>
        <w:rPr>
          <w:b/>
        </w:rPr>
        <w:t xml:space="preserve">Type : </w:t>
      </w:r>
      <w:r>
        <w:t>Engagement</w:t>
      </w:r>
      <w:r>
        <w:rPr>
          <w:b/>
        </w:rPr>
        <w:t xml:space="preserve"> Montant : </w:t>
      </w:r>
      <w:r>
        <w:t>17400000.00</w:t>
      </w:r>
    </w:p>
    <w:p>
      <w:r>
        <w:rPr>
          <w:b/>
        </w:rPr>
        <w:t xml:space="preserve">Date : </w:t>
      </w:r>
      <w:r>
        <w:t>2023-03-30T00:00:00</w:t>
      </w:r>
      <w:r>
        <w:rPr>
          <w:b/>
        </w:rPr>
        <w:t xml:space="preserve">Type : </w:t>
      </w:r>
      <w:r>
        <w:t>Déboursé</w:t>
      </w:r>
      <w:r>
        <w:rPr>
          <w:b/>
        </w:rPr>
        <w:t xml:space="preserve"> Montant : </w:t>
      </w:r>
      <w:r>
        <w:t>200000.00</w:t>
      </w:r>
    </w:p>
    <w:p>
      <w:r>
        <w:rPr>
          <w:b/>
        </w:rPr>
        <w:t xml:space="preserve">Date : </w:t>
      </w:r>
      <w:r>
        <w:t>2023-05-04T00:00:00</w:t>
      </w:r>
      <w:r>
        <w:rPr>
          <w:b/>
        </w:rPr>
        <w:t xml:space="preserve">Type : </w:t>
      </w:r>
      <w:r>
        <w:t>Déboursé</w:t>
      </w:r>
      <w:r>
        <w:rPr>
          <w:b/>
        </w:rPr>
        <w:t xml:space="preserve"> Montant : </w:t>
      </w:r>
      <w:r>
        <w:t>7700000.00</w:t>
      </w:r>
    </w:p>
    <w:p>
      <w:r>
        <w:rPr>
          <w:b/>
        </w:rPr>
        <w:t xml:space="preserve">Date : </w:t>
      </w:r>
      <w:r>
        <w:t>2024-04-24T00:00:00</w:t>
      </w:r>
      <w:r>
        <w:rPr>
          <w:b/>
        </w:rPr>
        <w:t xml:space="preserve">Type : </w:t>
      </w:r>
      <w:r>
        <w:t>Déboursé</w:t>
      </w:r>
      <w:r>
        <w:rPr>
          <w:b/>
        </w:rPr>
        <w:t xml:space="preserve"> Montant : </w:t>
      </w:r>
      <w:r>
        <w:t>9500000.00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