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des réfugiés rohingyas - réponse d'urgence - Développement et Paix - Caritas Canada 2024</w:t>
      </w:r>
    </w:p>
    <w:p/>
    <w:p>
      <w:r>
        <w:rPr>
          <w:b/>
        </w:rPr>
        <w:t xml:space="preserve">Organisme : </w:t>
      </w:r>
      <w:r>
        <w:t>Affaires Mondiales Canada</w:t>
      </w:r>
    </w:p>
    <w:p>
      <w:r>
        <w:rPr>
          <w:b/>
        </w:rPr>
        <w:t xml:space="preserve">Numero de projet : </w:t>
      </w:r>
      <w:r>
        <w:t>CA-3-P015008001</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2025-01-08T00:00:00 au 2026-12-31T00:00:00</w:t>
      </w:r>
    </w:p>
    <w:p>
      <w:r>
        <w:rPr>
          <w:b/>
        </w:rPr>
        <w:t xml:space="preserve">Engagement : </w:t>
      </w:r>
      <w:r>
        <w:t>4000000.00</w:t>
      </w:r>
    </w:p>
    <w:p>
      <w:r>
        <w:rPr>
          <w:b/>
        </w:rPr>
        <w:t xml:space="preserve">Total envoye en $ : </w:t>
      </w:r>
      <w:r>
        <w:t>2000000.0</w:t>
      </w:r>
    </w:p>
    <w:p>
      <w:r>
        <w:rPr>
          <w:b/>
        </w:rPr>
        <w:t xml:space="preserve">Description : </w:t>
      </w:r>
      <w:r>
        <w:t>Octobre 2024 - On estime qu'un million de Rohingyas ont fui les persécutions politiques au Myanmar, la majorité d'entre eux cherchant refuge dans des installations temporaires surpeuplées dans le district de Cox's Bazar, au Bangladesh. Ces réfugiés sont confrontés à de nombreux risques de protection, notamment la violence, l'exploitation et l'absence de droits légaux, puisqu'ils ne sont pas autorisés à travailler au Bangladesh. Par conséquent, ils restent très dépendants de l'aide humanitaire pour répondre à leurs besoins de base.  Avec le soutien de AMC, Développement et Paix - Caritas Canada et son partenaire local, Caritas Bangladesh, aident à fournir des abris d'urgence sûrs et sensibles au genre, des services d'assainissement et de protection aux réfugiés rohingyas dans le district de Cox's Bazar, en utilisant une approche communautaire. Les activités du projet comprennent : 1) remettre en état des abris; 2) distribuer des kits d'abris d'urgence; 3) remettre en état des installations d'eau et d'assainissement; 4) fournir des services de protection.</w:t>
      </w:r>
    </w:p>
    <w:p>
      <w:pPr>
        <w:pStyle w:val="Heading2"/>
      </w:pPr>
      <w:r>
        <w:t>Transactions</w:t>
      </w:r>
    </w:p>
    <w:p>
      <w:r>
        <w:rPr>
          <w:b/>
        </w:rPr>
        <w:t xml:space="preserve">Date : </w:t>
      </w:r>
      <w:r>
        <w:t>2025-01-08T00:00:00</w:t>
      </w:r>
      <w:r>
        <w:rPr>
          <w:b/>
        </w:rPr>
        <w:t xml:space="preserve">Type : </w:t>
      </w:r>
      <w:r>
        <w:t>Engagement</w:t>
      </w:r>
      <w:r>
        <w:rPr>
          <w:b/>
        </w:rPr>
        <w:t xml:space="preserve"> Montant : </w:t>
      </w:r>
      <w:r>
        <w:t>4000000.00</w:t>
      </w:r>
    </w:p>
    <w:p>
      <w:r>
        <w:rPr>
          <w:b/>
        </w:rPr>
        <w:t xml:space="preserve">Date : </w:t>
      </w:r>
      <w:r>
        <w:t>2025-01-14T00:00:00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