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Crise en Afghanistan – Soutien d’urgence en nutrition et santé – FAKC 2023</w:t>
      </w:r>
    </w:p>
    <w:p/>
    <w:p>
      <w:r>
        <w:rPr>
          <w:b/>
        </w:rPr>
        <w:t xml:space="preserve">Organisme : </w:t>
      </w:r>
      <w:r>
        <w:t>Affaires Mondiales Canada</w:t>
      </w:r>
    </w:p>
    <w:p>
      <w:r>
        <w:rPr>
          <w:b/>
        </w:rPr>
        <w:t xml:space="preserve">Numero de projet : </w:t>
      </w:r>
      <w:r>
        <w:t>CA-3-P013243001</w:t>
      </w:r>
    </w:p>
    <w:p>
      <w:r>
        <w:rPr>
          <w:b/>
        </w:rPr>
        <w:t xml:space="preserve">Lieu : </w:t>
      </w:r>
      <w:r/>
    </w:p>
    <w:p>
      <w:r>
        <w:rPr>
          <w:b/>
        </w:rPr>
        <w:t xml:space="preserve">Agence executive partenaire : </w:t>
      </w:r>
      <w:r>
        <w:t>Non codé</w:t>
      </w:r>
    </w:p>
    <w:p>
      <w:r>
        <w:rPr>
          <w:b/>
        </w:rPr>
        <w:t xml:space="preserve">Type de financement : </w:t>
      </w:r>
      <w:r>
        <w:t>Don hors réorganisation de la dette (y compris quasi-dons)</w:t>
      </w:r>
    </w:p>
    <w:p>
      <w:r>
        <w:rPr>
          <w:b/>
        </w:rPr>
        <w:t xml:space="preserve">Dates : </w:t>
      </w:r>
      <w:r>
        <w:t>2023-10-11T00:00:00 au 2025-03-31T00:00:00</w:t>
      </w:r>
    </w:p>
    <w:p>
      <w:r>
        <w:rPr>
          <w:b/>
        </w:rPr>
        <w:t xml:space="preserve">Engagement : </w:t>
      </w:r>
      <w:r>
        <w:t>1500000.00</w:t>
      </w:r>
    </w:p>
    <w:p>
      <w:r>
        <w:rPr>
          <w:b/>
        </w:rPr>
        <w:t xml:space="preserve">Total envoye en $ : </w:t>
      </w:r>
      <w:r>
        <w:t>1500000.0</w:t>
      </w:r>
    </w:p>
    <w:p>
      <w:r>
        <w:rPr>
          <w:b/>
        </w:rPr>
        <w:t xml:space="preserve">Description : </w:t>
      </w:r>
      <w:r>
        <w:t>Juillet 2023 – Avant la prise de pouvoir par les talibans, la situation humanitaire en Afghanistan était déjà l’une des pires au monde. Depuis la prise de pouvoir par les talibans, les besoins humanitaires sont de plus en plus criants et le contexte opérationnel difficile est devenu encore plus compliqué. En 2023, on estime que 28,8 millions de personnes auront besoin d’aide humanitaire en raison de conflits, de l’insécurité alimentaire chronique, des déplacements, du coronavirus (COVID-19), de la crise économique généralisée et des événements climatiques.  Avec le soutien d’AMC, la Fondation Aga Khan Canada (AKFC) contribue à fournir une assistance essentielle en matière de santé, de nutrition, d’eau, d’assainissement et d’hygiène à 167 330 personnes dans le besoin, dans quatre provinces de l’Afghanistan. Les activités de ce projet comprennent : 1) fournir une assistance sanitaire d'urgence; 2) fournir un soutien nutritionnel d'urgence au niveau communautaire; 3) fournir un soutien psychosocial et de santé mentale; 4) fournir un soutien urgent aux unités d'alimentation thérapeutique; 5) soutenir la réparation d'urgence des points d'eau.</w:t>
      </w:r>
    </w:p>
    <w:p>
      <w:pPr>
        <w:pStyle w:val="Heading2"/>
      </w:pPr>
      <w:r>
        <w:t>Transactions</w:t>
      </w:r>
    </w:p>
    <w:p>
      <w:r>
        <w:rPr>
          <w:b/>
        </w:rPr>
        <w:t xml:space="preserve">Date : </w:t>
      </w:r>
      <w:r>
        <w:t>2023-10-11T00:00:00</w:t>
      </w:r>
      <w:r>
        <w:rPr>
          <w:b/>
        </w:rPr>
        <w:t xml:space="preserve">Type : </w:t>
      </w:r>
      <w:r>
        <w:t>Engagement</w:t>
      </w:r>
      <w:r>
        <w:rPr>
          <w:b/>
        </w:rPr>
        <w:t xml:space="preserve"> Montant : </w:t>
      </w:r>
      <w:r>
        <w:t>1500000.00</w:t>
      </w:r>
    </w:p>
    <w:p>
      <w:r>
        <w:rPr>
          <w:b/>
        </w:rPr>
        <w:t xml:space="preserve">Date : </w:t>
      </w:r>
      <w:r>
        <w:t>2023-10-13T00:00:00</w:t>
      </w:r>
      <w:r>
        <w:rPr>
          <w:b/>
        </w:rPr>
        <w:t xml:space="preserve">Type : </w:t>
      </w:r>
      <w:r>
        <w:t>Déboursé</w:t>
      </w:r>
      <w:r>
        <w:rPr>
          <w:b/>
        </w:rPr>
        <w:t xml:space="preserve"> Montant : </w:t>
      </w:r>
      <w:r>
        <w:t>1500000.00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