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Irak – Protection et services de santé pour les personnes handicapées – HI 2022-2023</w:t>
      </w:r>
    </w:p>
    <w:p/>
    <w:p>
      <w:r>
        <w:rPr>
          <w:b/>
        </w:rPr>
        <w:t xml:space="preserve">Organisme : </w:t>
      </w:r>
      <w:r>
        <w:t>Affaires Mondiales Canada</w:t>
      </w:r>
    </w:p>
    <w:p>
      <w:r>
        <w:rPr>
          <w:b/>
        </w:rPr>
        <w:t xml:space="preserve">Numero de projet : </w:t>
      </w:r>
      <w:r>
        <w:t>CA-3-P011399001</w:t>
      </w:r>
    </w:p>
    <w:p>
      <w:r>
        <w:rPr>
          <w:b/>
        </w:rPr>
        <w:t xml:space="preserve">Lieu : </w:t>
      </w:r>
      <w:r/>
    </w:p>
    <w:p>
      <w:r>
        <w:rPr>
          <w:b/>
        </w:rPr>
        <w:t xml:space="preserve">Agence executive partenaire : </w:t>
      </w:r>
      <w:r>
        <w:t xml:space="preserve">Humanité &amp; Inclusion Canada </w:t>
      </w:r>
    </w:p>
    <w:p>
      <w:r>
        <w:rPr>
          <w:b/>
        </w:rPr>
        <w:t xml:space="preserve">Type de financement : </w:t>
      </w:r>
      <w:r>
        <w:t>Don hors réorganisation de la dette (y compris quasi-dons)</w:t>
      </w:r>
    </w:p>
    <w:p>
      <w:r>
        <w:rPr>
          <w:b/>
        </w:rPr>
        <w:t xml:space="preserve">Dates : </w:t>
      </w:r>
      <w:r>
        <w:t>2022-04-01T00:00:00 au 2023-04-30T00:00:00</w:t>
      </w:r>
    </w:p>
    <w:p>
      <w:r>
        <w:rPr>
          <w:b/>
        </w:rPr>
        <w:t xml:space="preserve">Engagement : </w:t>
      </w:r>
      <w:r>
        <w:t>3500000.00</w:t>
      </w:r>
    </w:p>
    <w:p>
      <w:r>
        <w:rPr>
          <w:b/>
        </w:rPr>
        <w:t xml:space="preserve">Total envoye en $ : </w:t>
      </w:r>
      <w:r>
        <w:t>3500000.0</w:t>
      </w:r>
    </w:p>
    <w:p>
      <w:r>
        <w:rPr>
          <w:b/>
        </w:rPr>
        <w:t xml:space="preserve">Description : </w:t>
      </w:r>
      <w:r>
        <w:t>Janvier 2022 – On estime à 2,5 millions le nombre d’Irakiens ayant besoin d’une aide humanitaire, dont plus de 900 000 en situation de besoin aigu. Sur les 6 millions de personnes déplacées pendant le conflit contre Daech, plus de 1 million restent déplacées à l’intérieur du pays. Les personnes directement touchées par le conflit contre Daech, en particulier celles qui ont été déplacées et dont la vie et les moyens de subsistance ont été détruits, continuent d’avoir besoin d’une aide humanitaire pour satisfaire leurs besoins fondamentaux  Avec le soutien d’AMC, Humanité et Inclusion (HI) fournit des services de santé et de protection spécialisés et complets aux Irakiens vulnérables qui vivent des difficultés sur le plan physique, fonctionnel et psychologique. Les activités de ce projet comprennent : 1) fournir des services de réadaptation physique et fonctionnelle, y compris la fourniture d’appareils fonctionnels, aux personnes handicapées et à leurs soignants; 2) fournir des services de soutien psychosocial pour traiter les traumatismes et la détresse psychologique liés au conflit; 3) mener des activités directes de sensibilisation aux risques que posent les munitions explosives, y compris les engins explosifs improvisés (EEI); 4) améliorer l’accessibilité des services et structures locaux.</w:t>
      </w:r>
    </w:p>
    <w:p>
      <w:pPr>
        <w:pStyle w:val="Heading2"/>
      </w:pPr>
      <w:r>
        <w:t>Transactions</w:t>
      </w:r>
    </w:p>
    <w:p>
      <w:r>
        <w:rPr>
          <w:b/>
        </w:rPr>
        <w:t xml:space="preserve">Date : </w:t>
      </w:r>
      <w:r>
        <w:t>2022-04-01T00:00:00</w:t>
      </w:r>
      <w:r>
        <w:rPr>
          <w:b/>
        </w:rPr>
        <w:t xml:space="preserve">Type : </w:t>
      </w:r>
      <w:r>
        <w:t>Engagement</w:t>
      </w:r>
      <w:r>
        <w:rPr>
          <w:b/>
        </w:rPr>
        <w:t xml:space="preserve"> Montant : </w:t>
      </w:r>
      <w:r>
        <w:t>3500000.00</w:t>
      </w:r>
    </w:p>
    <w:p>
      <w:r>
        <w:rPr>
          <w:b/>
        </w:rPr>
        <w:t xml:space="preserve">Date : </w:t>
      </w:r>
      <w:r>
        <w:t>2022-04-20T00:00:00</w:t>
      </w:r>
      <w:r>
        <w:rPr>
          <w:b/>
        </w:rPr>
        <w:t xml:space="preserve">Type : </w:t>
      </w:r>
      <w:r>
        <w:t>Déboursé</w:t>
      </w:r>
      <w:r>
        <w:rPr>
          <w:b/>
        </w:rPr>
        <w:t xml:space="preserve"> Montant : </w:t>
      </w:r>
      <w:r>
        <w:t>1750000.00</w:t>
      </w:r>
    </w:p>
    <w:p>
      <w:r>
        <w:rPr>
          <w:b/>
        </w:rPr>
        <w:t xml:space="preserve">Date : </w:t>
      </w:r>
      <w:r>
        <w:t>2023-05-03T00:00:00</w:t>
      </w:r>
      <w:r>
        <w:rPr>
          <w:b/>
        </w:rPr>
        <w:t xml:space="preserve">Type : </w:t>
      </w:r>
      <w:r>
        <w:t>Déboursé</w:t>
      </w:r>
      <w:r>
        <w:rPr>
          <w:b/>
        </w:rPr>
        <w:t xml:space="preserve"> Montant : </w:t>
      </w:r>
      <w:r>
        <w:t>1750000.00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