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Syrie - Aide d’urgence pour les réfugiés palestiniens en Syrie et au Liban - UNRWA 2018</w:t>
      </w:r>
    </w:p>
    <w:p/>
    <w:p>
      <w:r>
        <w:rPr>
          <w:b/>
        </w:rPr>
        <w:t xml:space="preserve">Organisme : </w:t>
      </w:r>
      <w:r>
        <w:t>Affaires Mondiales Canada</w:t>
      </w:r>
    </w:p>
    <w:p>
      <w:r>
        <w:rPr>
          <w:b/>
        </w:rPr>
        <w:t xml:space="preserve">Numero de projet : </w:t>
      </w:r>
      <w:r>
        <w:t>CA-3-P006261001</w:t>
      </w:r>
    </w:p>
    <w:p>
      <w:r>
        <w:rPr>
          <w:b/>
        </w:rPr>
        <w:t xml:space="preserve">Lieu : </w:t>
      </w:r>
      <w:r/>
    </w:p>
    <w:p>
      <w:r>
        <w:rPr>
          <w:b/>
        </w:rPr>
        <w:t xml:space="preserve">Agence executive partenaire : </w:t>
      </w:r>
      <w:r>
        <w:t>UNRWA - Office de secours et de travaux des Nations Unies pour les réfugiés de Palestine dans le Proche-Orient</w:t>
      </w:r>
    </w:p>
    <w:p>
      <w:r>
        <w:rPr>
          <w:b/>
        </w:rPr>
        <w:t xml:space="preserve">Type de financement : </w:t>
      </w:r>
      <w:r>
        <w:t>Don hors réorganisation de la dette (y compris quasi-dons)</w:t>
      </w:r>
    </w:p>
    <w:p>
      <w:r>
        <w:rPr>
          <w:b/>
        </w:rPr>
        <w:t xml:space="preserve">Dates : </w:t>
      </w:r>
      <w:r>
        <w:t>2019-01-18T00:00:00 au 2019-12-31T00:00:00</w:t>
      </w:r>
    </w:p>
    <w:p>
      <w:r>
        <w:rPr>
          <w:b/>
        </w:rPr>
        <w:t xml:space="preserve">Engagement : </w:t>
      </w:r>
      <w:r>
        <w:t>10000000.00</w:t>
      </w:r>
    </w:p>
    <w:p>
      <w:r>
        <w:rPr>
          <w:b/>
        </w:rPr>
        <w:t xml:space="preserve">Total envoye en $ : </w:t>
      </w:r>
      <w:r>
        <w:t>10000000.0</w:t>
      </w:r>
    </w:p>
    <w:p>
      <w:r>
        <w:rPr>
          <w:b/>
        </w:rPr>
        <w:t xml:space="preserve">Description : </w:t>
      </w:r>
      <w:r>
        <w:t>Mai 2018 – La situation humanitaire en Syrie continue de se détériorer suite au conflit qui continue dans le pays. Environ 13,1 millions de personnes font face à des besoins humanitaires en Syrie, et plus de 6 millions de personnes sont déplacés à l’intérieur du pays selon les Nations Unies. Des années de conflit et de déplacement ont engendré des risques graves de protection et la vulnérabilité accrue de millions de personnes en Syrie. L’accès humanitaire continue de présenter un problème, et plusieurs attaques sur le personnel médical et humanitaire continuent d’ajouter à la complexité de la réponse humanitaire au pays.  Avec le soutien d'AMC, l'Office de secours et de travaux des Nations Unies pour les réfugiés de Palestine dans le Proche-Orient (UNRWA) contribue à répondre aux besoins des réfugiés palestiniens en Syrie et au Liban. Les activités du projet comprennent : 1) fournir une aide d'urgence, y compris des denrées alimentaires, des soins de santé, de l'eau et des services de protection pour répondre aux besoins fondamentaux de 418 000 réfugiés palestiniens en Syrie et de 34 000 réfugiés palestiniens au Liban ; et 2) aider jusqu'à 48 100 enfants réfugiés palestiniens en Syrie et 5 482 au Liban à poursuivre leur éducation scolaire.</w:t>
      </w:r>
    </w:p>
    <w:p>
      <w:pPr>
        <w:pStyle w:val="Heading2"/>
      </w:pPr>
      <w:r>
        <w:t>Transactions</w:t>
      </w:r>
    </w:p>
    <w:p>
      <w:r>
        <w:rPr>
          <w:b/>
        </w:rPr>
        <w:t xml:space="preserve">Date : </w:t>
      </w:r>
      <w:r>
        <w:t>2019-01-18T00:00:00</w:t>
      </w:r>
      <w:r>
        <w:rPr>
          <w:b/>
        </w:rPr>
        <w:t xml:space="preserve">Type : </w:t>
      </w:r>
      <w:r>
        <w:t>Engagement</w:t>
      </w:r>
      <w:r>
        <w:rPr>
          <w:b/>
        </w:rPr>
        <w:t xml:space="preserve"> Montant : </w:t>
      </w:r>
      <w:r>
        <w:t>10000000.00</w:t>
      </w:r>
    </w:p>
    <w:p>
      <w:r>
        <w:rPr>
          <w:b/>
        </w:rPr>
        <w:t xml:space="preserve">Date : </w:t>
      </w:r>
      <w:r>
        <w:t>2019-01-21T00:00:00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